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A74A4" w:rsidRPr="0047230B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71F1" w:rsidRPr="00C571ED">
        <w:rPr>
          <w:rFonts w:ascii="Times New Roman" w:hAnsi="Times New Roman" w:cs="Times New Roman"/>
          <w:color w:val="000000" w:themeColor="text1"/>
          <w:sz w:val="24"/>
          <w:lang w:val="sr-Cyrl-RS"/>
        </w:rPr>
        <w:t>06-2</w:t>
      </w:r>
      <w:r w:rsidR="007071F1" w:rsidRPr="00C571ED">
        <w:rPr>
          <w:rFonts w:ascii="Times New Roman" w:hAnsi="Times New Roman" w:cs="Times New Roman"/>
          <w:sz w:val="24"/>
          <w:lang w:val="sr-Cyrl-RS"/>
        </w:rPr>
        <w:t>/</w:t>
      </w:r>
      <w:r w:rsidR="007071F1" w:rsidRPr="00C571ED">
        <w:rPr>
          <w:rFonts w:ascii="Times New Roman" w:hAnsi="Times New Roman" w:cs="Times New Roman"/>
          <w:color w:val="000000" w:themeColor="text1"/>
          <w:sz w:val="24"/>
          <w:lang w:val="sr-Cyrl-RS"/>
        </w:rPr>
        <w:t>479-1</w:t>
      </w:r>
      <w:r w:rsidR="007071F1" w:rsidRPr="00C571ED">
        <w:rPr>
          <w:rFonts w:ascii="Times New Roman" w:hAnsi="Times New Roman" w:cs="Times New Roman"/>
          <w:color w:val="000000" w:themeColor="text1"/>
          <w:sz w:val="24"/>
        </w:rPr>
        <w:t>4</w:t>
      </w:r>
    </w:p>
    <w:p w:rsidR="00EA74A4" w:rsidRPr="006E0F22" w:rsidRDefault="003105C3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10.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2014.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7E78A8" w:rsidRPr="006E0F2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455EF" w:rsidRDefault="00EA74A4" w:rsidP="009455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455EF" w:rsidRDefault="009455EF" w:rsidP="009455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455EF" w:rsidRDefault="009455EF" w:rsidP="009455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ABD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Banjac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Neda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Bojanović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DC6E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9285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25626B" w:rsidP="006E0F2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27BB" w:rsidRPr="0047230B" w:rsidRDefault="0047230B" w:rsidP="0047230B">
      <w:pPr>
        <w:spacing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E27BB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E27BB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E27BB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E27BB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DC6EF2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312-4678/14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C6EF2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ABD" w:rsidRPr="0047230B" w:rsidRDefault="0047230B" w:rsidP="0047230B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5F2ABD" w:rsidRPr="004723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7BB" w:rsidRPr="006E0F22" w:rsidRDefault="005E27BB" w:rsidP="006E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2562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E27BB"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5E27BB"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E27BB"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E27BB"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energetici</w:t>
      </w:r>
    </w:p>
    <w:p w:rsidR="001767E7" w:rsidRPr="006E0F22" w:rsidRDefault="001767E7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04407" w:rsidRPr="006E0F22" w:rsidRDefault="00EA74A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04407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5FC3" w:rsidRPr="006E0F22" w:rsidRDefault="00904407" w:rsidP="006E0F2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Mirjana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Filipović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državni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sekretar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Ministarstvu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rudarstva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352AB" w:rsidRPr="006E0F2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Latn-RS"/>
        </w:rPr>
        <w:t>energetike</w:t>
      </w:r>
      <w:r w:rsidR="005503BD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503BD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03BD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03BD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Zakonom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2011. </w:t>
      </w:r>
      <w:r w:rsidR="0025626B">
        <w:rPr>
          <w:rFonts w:ascii="Times New Roman" w:hAnsi="Times New Roman" w:cs="Times New Roman"/>
          <w:sz w:val="24"/>
          <w:lang w:val="sr-Cyrl-RS"/>
        </w:rPr>
        <w:t>godine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implementiran</w:t>
      </w:r>
      <w:proofErr w:type="spellEnd"/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tzv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Drugi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paket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propisa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Evropske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unije</w:t>
      </w:r>
      <w:r w:rsidR="0021770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</w:t>
      </w:r>
      <w:r w:rsidR="0021770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oblasti</w:t>
      </w:r>
      <w:r w:rsidR="0021770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energetike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Odlukom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Ministarskog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saveta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Energetske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zajednice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25626B">
        <w:rPr>
          <w:rFonts w:ascii="Times New Roman" w:hAnsi="Times New Roman" w:cs="Times New Roman"/>
          <w:sz w:val="24"/>
          <w:lang w:val="sr-Cyrl-RS"/>
        </w:rPr>
        <w:t>od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7. </w:t>
      </w:r>
      <w:r w:rsidR="0025626B">
        <w:rPr>
          <w:rFonts w:ascii="Times New Roman" w:hAnsi="Times New Roman" w:cs="Times New Roman"/>
          <w:sz w:val="24"/>
          <w:lang w:val="sr-Cyrl-RS"/>
        </w:rPr>
        <w:t>oktobra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2011. </w:t>
      </w:r>
      <w:r w:rsidR="0025626B">
        <w:rPr>
          <w:rFonts w:ascii="Times New Roman" w:hAnsi="Times New Roman" w:cs="Times New Roman"/>
          <w:sz w:val="24"/>
          <w:lang w:val="sr-Cyrl-RS"/>
        </w:rPr>
        <w:t>godine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utvrđena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obaveza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Republike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Srbije</w:t>
      </w:r>
      <w:r w:rsidR="005503B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implementira</w:t>
      </w:r>
      <w:proofErr w:type="spellEnd"/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503BD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C6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194A5F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25626B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25626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61429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</w:rPr>
        <w:t>U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s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2B7" w:rsidRPr="006E0F22">
        <w:rPr>
          <w:rFonts w:ascii="Times New Roman" w:hAnsi="Times New Roman" w:cs="Times New Roman"/>
          <w:sz w:val="24"/>
          <w:szCs w:val="24"/>
        </w:rPr>
        <w:t>je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konsultacijama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5626B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Sekretarijatom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25626B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pripremila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o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energetici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transpon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RS"/>
        </w:rPr>
        <w:t>uju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u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u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zakonodavstv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F632B7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tri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DB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="00DB01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1F1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DB01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sadrže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rokove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da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preuz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7071F1" w:rsidRPr="006E0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pravn</w:t>
      </w:r>
      <w:proofErr w:type="spellEnd"/>
      <w:r w:rsidR="0025626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071F1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pore</w:t>
      </w:r>
      <w:r w:rsidR="0025626B">
        <w:rPr>
          <w:rFonts w:ascii="Times New Roman" w:hAnsi="Times New Roman" w:cs="Times New Roman"/>
          <w:sz w:val="24"/>
          <w:szCs w:val="24"/>
          <w:lang w:val="sr-Cyrl-CS"/>
        </w:rPr>
        <w:t>tke</w:t>
      </w:r>
      <w:r w:rsidR="007071F1" w:rsidRPr="006E0F22">
        <w:rPr>
          <w:rFonts w:ascii="Times New Roman" w:hAnsi="Times New Roman" w:cs="Times New Roman"/>
          <w:sz w:val="24"/>
          <w:szCs w:val="24"/>
        </w:rPr>
        <w:t>.</w:t>
      </w:r>
      <w:r w:rsidR="007071F1" w:rsidRPr="006E0F22">
        <w:rPr>
          <w:rFonts w:ascii="Times New Roman" w:hAnsi="Times New Roman" w:cs="Times New Roman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Novim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Zakonom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stvaraju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uslovi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sigurno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kvalitetno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pouzdano</w:t>
      </w:r>
      <w:r w:rsidR="007071F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snabdevanje</w:t>
      </w:r>
      <w:r w:rsidR="0084535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25626B">
        <w:rPr>
          <w:rFonts w:ascii="Times New Roman" w:hAnsi="Times New Roman" w:cs="Times New Roman"/>
          <w:sz w:val="24"/>
          <w:lang w:val="sr-Cyrl-RS"/>
        </w:rPr>
        <w:t>efikasno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funkcionisanje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tržišta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električne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prirodnog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gasa</w:t>
      </w:r>
      <w:r w:rsidR="0084535E">
        <w:rPr>
          <w:rFonts w:ascii="Times New Roman" w:hAnsi="Times New Roman" w:cs="Times New Roman"/>
          <w:sz w:val="24"/>
          <w:lang w:val="sr-Cyrl-RS"/>
        </w:rPr>
        <w:t>.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Omogućava</w:t>
      </w:r>
      <w:r w:rsidR="0063588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63588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učešće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stranih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pravnih</w:t>
      </w:r>
      <w:r w:rsidR="00305F3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lica</w:t>
      </w:r>
      <w:r w:rsidR="00305F3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305F3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bilateralnim</w:t>
      </w:r>
      <w:r w:rsidR="00305F3E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balansnim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organizovanim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tržištima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električne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B85FC3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Predloženim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zakonskim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rešenjima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stvara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mogućnost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zaštite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svih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kategorija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kupaca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naročito</w:t>
      </w:r>
      <w:r w:rsidR="005E151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energetski</w:t>
      </w:r>
      <w:r w:rsidR="005E151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ugroženih</w:t>
      </w:r>
      <w:r w:rsidR="005E151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kupaca</w:t>
      </w:r>
      <w:r w:rsidR="005E1518" w:rsidRPr="006E0F22">
        <w:rPr>
          <w:rFonts w:ascii="Times New Roman" w:hAnsi="Times New Roman" w:cs="Times New Roman"/>
          <w:sz w:val="24"/>
          <w:lang w:val="sr-Cyrl-RS"/>
        </w:rPr>
        <w:t>.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zaštićenog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1518" w:rsidRPr="006E0F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isporuku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Obustava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17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ugroženom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kupcu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E151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nastupiti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E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5626B">
        <w:rPr>
          <w:rFonts w:ascii="Times New Roman" w:hAnsi="Times New Roman" w:cs="Times New Roman"/>
          <w:sz w:val="24"/>
          <w:lang w:val="sr-Cyrl-RS"/>
        </w:rPr>
        <w:t>abranjuje</w:t>
      </w:r>
      <w:r w:rsidR="00BE588D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5E151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međusobno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subvencionisanje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energetskih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subjekata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suzbija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nelegalno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tržište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nafte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derivata</w:t>
      </w:r>
      <w:r w:rsidR="0063588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nafte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jača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nezavisnost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Agencije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2D455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energetiku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Republike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Srbije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Povećava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nivo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zaštite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konkurencije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transparentnosti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svih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učesnika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tržištu</w:t>
      </w:r>
      <w:r w:rsidR="005A4398" w:rsidRPr="006E0F22">
        <w:rPr>
          <w:rFonts w:ascii="Times New Roman" w:hAnsi="Times New Roman" w:cs="Times New Roman"/>
          <w:sz w:val="24"/>
          <w:lang w:val="sr-Cyrl-RS"/>
        </w:rPr>
        <w:t>.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Predlogom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otklanjaju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nedostaci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prethodnog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Unapređuje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7B3E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položaj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proširuje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delokrug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rada</w:t>
      </w:r>
      <w:r w:rsidR="00843E9C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Agencije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energetiku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Republike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Srbije</w:t>
      </w:r>
      <w:r w:rsidR="007B3E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uređuje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oblast</w:t>
      </w:r>
      <w:r w:rsidR="00816371" w:rsidRP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prirodnog</w:t>
      </w:r>
      <w:r w:rsidR="0081637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gasa</w:t>
      </w:r>
      <w:r w:rsidR="00816371">
        <w:rPr>
          <w:rFonts w:ascii="Times New Roman" w:hAnsi="Times New Roman" w:cs="Times New Roman"/>
          <w:sz w:val="24"/>
          <w:lang w:val="sr-Cyrl-RS"/>
        </w:rPr>
        <w:t>,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nafte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derivata</w:t>
      </w:r>
      <w:r w:rsidR="00177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nafte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>,</w:t>
      </w:r>
      <w:r w:rsidR="00816371" w:rsidRP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električne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816371">
        <w:rPr>
          <w:rFonts w:ascii="Times New Roman" w:hAnsi="Times New Roman" w:cs="Times New Roman"/>
          <w:sz w:val="24"/>
          <w:lang w:val="sr-Cyrl-RS"/>
        </w:rPr>
        <w:t>,</w:t>
      </w:r>
      <w:r w:rsidR="0081637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obnovljivih</w:t>
      </w:r>
      <w:r w:rsidR="0081637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izvora</w:t>
      </w:r>
      <w:r w:rsidR="00816371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816371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upotreba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toplotne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energetske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delatnosti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izradi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učestvovali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energetski</w:t>
      </w:r>
      <w:r w:rsidR="008F4140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subjekti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Republici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Srbiji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Svetska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banka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Evropska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banka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obnovu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razvoj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druge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međunarodne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finansijske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institucije</w:t>
      </w:r>
      <w:r w:rsidR="00194A5F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kao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domaća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preduzeća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koja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bave</w:t>
      </w:r>
      <w:r w:rsidR="00816371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proizvodnjom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toplotne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Tekst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usaglašen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Evropskom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komisijom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Sekretarijatom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zajednice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koji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dali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podršku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usvajanje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8618AE" w:rsidRPr="006E0F22">
        <w:rPr>
          <w:rFonts w:ascii="Times New Roman" w:hAnsi="Times New Roman" w:cs="Times New Roman"/>
          <w:sz w:val="24"/>
          <w:lang w:val="sr-Cyrl-RS"/>
        </w:rPr>
        <w:t>.</w:t>
      </w:r>
    </w:p>
    <w:p w:rsidR="00B85FC3" w:rsidRPr="006E0F22" w:rsidRDefault="005E1518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81600" w:rsidRPr="006E0F22" w:rsidRDefault="00481600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niskonaponske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elektroenergetske</w:t>
      </w:r>
      <w:r w:rsidR="00DB01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legalizuje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1600" w:rsidRPr="006E0F22" w:rsidRDefault="00481600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C52C3A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kablovske</w:t>
      </w:r>
      <w:r w:rsidR="00C52C3A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C52C3A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vlasniku</w:t>
      </w:r>
      <w:r w:rsidR="00BC48C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="00BC48C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BC48C8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stubova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C48C8" w:rsidRPr="006E0F2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1A02" w:rsidRPr="006E0F22" w:rsidRDefault="005E25FD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nakon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prelaska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distributivnih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mreža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javnu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svojinu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stupanjem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snagu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javnoj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svojini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2011. </w:t>
      </w:r>
      <w:r w:rsidR="0025626B">
        <w:rPr>
          <w:rFonts w:ascii="Times New Roman" w:hAnsi="Times New Roman" w:cs="Times New Roman"/>
          <w:sz w:val="24"/>
          <w:lang w:val="sr-Cyrl-RS"/>
        </w:rPr>
        <w:t>godine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bilo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moguće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D30105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elektrodistribucije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naplaćuju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naknadu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korišćenje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nečega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što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više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nije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njihovo</w:t>
      </w:r>
      <w:r w:rsidR="00032086" w:rsidRPr="006E0F22">
        <w:rPr>
          <w:rFonts w:ascii="Times New Roman" w:hAnsi="Times New Roman" w:cs="Times New Roman"/>
          <w:sz w:val="24"/>
          <w:lang w:val="sr-Cyrl-RS"/>
        </w:rPr>
        <w:t>;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BB1A02" w:rsidRPr="006E0F22" w:rsidRDefault="00BB1A02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direktive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tzv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Trećeg</w:t>
      </w:r>
      <w:r w:rsidR="002043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energetskog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paketa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propisa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potpunosti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transponovane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naš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pravni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sistem</w:t>
      </w:r>
      <w:r w:rsidRPr="006E0F22">
        <w:rPr>
          <w:rFonts w:ascii="Times New Roman" w:hAnsi="Times New Roman" w:cs="Times New Roman"/>
          <w:sz w:val="24"/>
          <w:lang w:val="sr-Cyrl-RS"/>
        </w:rPr>
        <w:t>;</w:t>
      </w:r>
    </w:p>
    <w:p w:rsidR="00B83FC7" w:rsidRPr="006E0F22" w:rsidRDefault="00F44C58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postignut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kompromis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Energetskom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zajednicom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Evropskom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unijom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oko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odredbi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Trećeg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energetskog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paketa</w:t>
      </w:r>
      <w:r w:rsidR="00A45C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propisa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koje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bile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suprotnosti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Ustavom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Republike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Srbije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sve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odredbe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skladu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Ustavom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Republike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Srbije</w:t>
      </w:r>
      <w:r w:rsidR="008A484D" w:rsidRPr="006E0F22">
        <w:rPr>
          <w:rFonts w:ascii="Times New Roman" w:hAnsi="Times New Roman" w:cs="Times New Roman"/>
          <w:sz w:val="24"/>
          <w:lang w:val="sr-Cyrl-RS"/>
        </w:rPr>
        <w:t>;</w:t>
      </w:r>
      <w:r w:rsidR="00A45C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146091" w:rsidRPr="006E0F22" w:rsidRDefault="00B83FC7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šta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urađeno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pogledu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razdvajanja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delatnosti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JP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„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Srbijagas</w:t>
      </w:r>
      <w:proofErr w:type="spellEnd"/>
      <w:r w:rsidRPr="006E0F22">
        <w:rPr>
          <w:rFonts w:ascii="Times New Roman" w:hAnsi="Times New Roman" w:cs="Times New Roman"/>
          <w:sz w:val="24"/>
          <w:lang w:val="sr-Cyrl-RS"/>
        </w:rPr>
        <w:t>“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</w:t>
      </w:r>
      <w:r w:rsidR="0001480B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kog</w:t>
      </w:r>
      <w:r w:rsidR="0001480B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datuma</w:t>
      </w:r>
      <w:r w:rsidR="00CC664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će</w:t>
      </w:r>
      <w:r w:rsidR="00CC664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biti</w:t>
      </w:r>
      <w:r w:rsidR="00CC664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izvršena</w:t>
      </w:r>
      <w:r w:rsidR="00CC664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obaveza</w:t>
      </w:r>
      <w:r w:rsidR="00CC664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razdvajanja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delatnosti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ovog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javnog</w:t>
      </w:r>
      <w:r w:rsidR="007C76A9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preduzeća</w:t>
      </w:r>
      <w:r w:rsidR="0001480B" w:rsidRPr="006E0F22">
        <w:rPr>
          <w:rFonts w:ascii="Times New Roman" w:hAnsi="Times New Roman" w:cs="Times New Roman"/>
          <w:sz w:val="24"/>
          <w:lang w:val="sr-Cyrl-RS"/>
        </w:rPr>
        <w:t xml:space="preserve">; </w:t>
      </w:r>
    </w:p>
    <w:p w:rsidR="00783CA5" w:rsidRPr="006E0F22" w:rsidRDefault="00146091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ko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će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biti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vlasnici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gasovodnih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lokalne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samouprave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izgradile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sopstvenim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sredstvima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će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lokalne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samouprave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imati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pravo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naplaćuju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naknadu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osnovu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tih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ulaganja</w:t>
      </w:r>
      <w:r w:rsidR="00644922" w:rsidRPr="006E0F22">
        <w:rPr>
          <w:rFonts w:ascii="Times New Roman" w:hAnsi="Times New Roman" w:cs="Times New Roman"/>
          <w:sz w:val="24"/>
          <w:lang w:val="sr-Cyrl-RS"/>
        </w:rPr>
        <w:t>;</w:t>
      </w:r>
    </w:p>
    <w:p w:rsidR="00B85FC3" w:rsidRPr="006E0F22" w:rsidRDefault="00783CA5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lokalne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samouprave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vlasnici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niskonaponske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legalizuju</w:t>
      </w:r>
      <w:r w:rsidRPr="006E0F22">
        <w:rPr>
          <w:rFonts w:ascii="Times New Roman" w:hAnsi="Times New Roman" w:cs="Times New Roman"/>
          <w:sz w:val="24"/>
          <w:lang w:val="sr-Cyrl-RS"/>
        </w:rPr>
        <w:t>;</w:t>
      </w:r>
      <w:r w:rsidR="0001480B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E64366" w:rsidRPr="006E0F22" w:rsidRDefault="001073A4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osnovu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kog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dokumenta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lokalne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samouprave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izdaju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dozvole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legalizaciju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niskonaponske</w:t>
      </w:r>
      <w:r w:rsidR="00E6436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mreže</w:t>
      </w:r>
      <w:r w:rsidRPr="006E0F22">
        <w:rPr>
          <w:rFonts w:ascii="Times New Roman" w:hAnsi="Times New Roman" w:cs="Times New Roman"/>
          <w:sz w:val="24"/>
          <w:lang w:val="sr-Cyrl-RS"/>
        </w:rPr>
        <w:t>;</w:t>
      </w:r>
    </w:p>
    <w:p w:rsidR="00370992" w:rsidRPr="006E0F22" w:rsidRDefault="00370992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lokalne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samouprave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legalizuju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objekte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mesne</w:t>
      </w:r>
      <w:r w:rsidR="00FA500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zajednice</w:t>
      </w:r>
      <w:r w:rsidR="008A4B15">
        <w:rPr>
          <w:rFonts w:ascii="Times New Roman" w:hAnsi="Times New Roman" w:cs="Times New Roman"/>
          <w:sz w:val="24"/>
          <w:lang w:val="sr-Cyrl-RS"/>
        </w:rPr>
        <w:t>,</w:t>
      </w:r>
      <w:r w:rsidR="00FA500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koje</w:t>
      </w:r>
      <w:r w:rsidR="00FA500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="00FA500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ulagale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objekte</w:t>
      </w:r>
      <w:r w:rsidR="008A4B15">
        <w:rPr>
          <w:rFonts w:ascii="Times New Roman" w:hAnsi="Times New Roman" w:cs="Times New Roman"/>
          <w:sz w:val="24"/>
          <w:lang w:val="sr-Cyrl-RS"/>
        </w:rPr>
        <w:t>,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žele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predaju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operatoru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distributivnog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sistema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bez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naknade</w:t>
      </w:r>
      <w:r w:rsidRPr="006E0F22">
        <w:rPr>
          <w:rFonts w:ascii="Times New Roman" w:hAnsi="Times New Roman" w:cs="Times New Roman"/>
          <w:sz w:val="24"/>
          <w:lang w:val="sr-Cyrl-RS"/>
        </w:rPr>
        <w:t>;</w:t>
      </w:r>
    </w:p>
    <w:p w:rsidR="0032739C" w:rsidRPr="006E0F22" w:rsidRDefault="00246EED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kome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mogu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obrate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seljaci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sopstvenim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sredstvima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izgradili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niskonaponsku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sada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nalazi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lošem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stanju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napon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mreži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nizak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dolazi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prekida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napajanja</w:t>
      </w:r>
      <w:r w:rsidR="0032739C" w:rsidRPr="006E0F22">
        <w:rPr>
          <w:rFonts w:ascii="Times New Roman" w:hAnsi="Times New Roman" w:cs="Times New Roman"/>
          <w:sz w:val="24"/>
          <w:lang w:val="sr-Cyrl-RS"/>
        </w:rPr>
        <w:t>;</w:t>
      </w:r>
    </w:p>
    <w:p w:rsidR="00246EED" w:rsidRPr="006E0F22" w:rsidRDefault="0032739C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t xml:space="preserve">- </w:t>
      </w:r>
      <w:r w:rsidR="0025626B">
        <w:rPr>
          <w:rFonts w:ascii="Times New Roman" w:hAnsi="Times New Roman" w:cs="Times New Roman"/>
          <w:sz w:val="24"/>
          <w:lang w:val="sr-Cyrl-RS"/>
        </w:rPr>
        <w:t>koji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stavovi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Ministarstva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rudarstva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energetike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DA17E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Ekonomskog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kokusa</w:t>
      </w:r>
      <w:proofErr w:type="spellEnd"/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Narodnoj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skupštini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DA17E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predlozima</w:t>
      </w:r>
      <w:r w:rsidR="00DA17E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NALED</w:t>
      </w:r>
      <w:r w:rsidR="00DA17EF" w:rsidRPr="006E0F22">
        <w:rPr>
          <w:rFonts w:ascii="Times New Roman" w:hAnsi="Times New Roman" w:cs="Times New Roman"/>
          <w:sz w:val="24"/>
          <w:lang w:val="sr-Cyrl-RS"/>
        </w:rPr>
        <w:t>-</w:t>
      </w:r>
      <w:r w:rsidR="0025626B">
        <w:rPr>
          <w:rFonts w:ascii="Times New Roman" w:hAnsi="Times New Roman" w:cs="Times New Roman"/>
          <w:sz w:val="24"/>
          <w:lang w:val="sr-Cyrl-RS"/>
        </w:rPr>
        <w:t>a</w:t>
      </w:r>
      <w:proofErr w:type="spellEnd"/>
      <w:r w:rsidR="00DA17E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poboljšanje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teksta</w:t>
      </w:r>
      <w:r w:rsidR="00F500B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Predloga</w:t>
      </w:r>
      <w:r w:rsidR="00F500B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F500B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F500B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0A60FA" w:rsidRPr="006E0F22">
        <w:rPr>
          <w:rFonts w:ascii="Times New Roman" w:hAnsi="Times New Roman" w:cs="Times New Roman"/>
          <w:sz w:val="24"/>
          <w:lang w:val="sr-Cyrl-RS"/>
        </w:rPr>
        <w:t>.</w:t>
      </w:r>
    </w:p>
    <w:p w:rsidR="00ED3A0F" w:rsidRDefault="007C76A9" w:rsidP="00A134C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6E0F22"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2043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raspravi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iznet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primer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problema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privatne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kompanije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Surdulici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koja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operater</w:t>
      </w:r>
      <w:r w:rsidR="0093776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kablovsku</w:t>
      </w:r>
      <w:r w:rsidR="0093776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televiziju</w:t>
      </w:r>
      <w:r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Kompanija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od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Elektrodistribucije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Leskovac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-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ogranak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Surdulica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iznajmljivala</w:t>
      </w:r>
      <w:r w:rsidR="00BC48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stubove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prenos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električne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energije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ceni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od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10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evra</w:t>
      </w:r>
      <w:proofErr w:type="spellEnd"/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stubu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2011. </w:t>
      </w:r>
      <w:r w:rsidR="0025626B">
        <w:rPr>
          <w:rFonts w:ascii="Times New Roman" w:hAnsi="Times New Roman" w:cs="Times New Roman"/>
          <w:sz w:val="24"/>
          <w:lang w:val="sr-Cyrl-RS"/>
        </w:rPr>
        <w:t>godine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>.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Kada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prenosna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postala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javna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svojina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>,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Leskovac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osnovu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ranije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zaključenog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ugovora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nastavila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ispostavlja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račune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korišćenje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stubova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Izneto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ugovor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zaključen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iznajmljivanje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700 </w:t>
      </w:r>
      <w:r w:rsidR="0025626B">
        <w:rPr>
          <w:rFonts w:ascii="Times New Roman" w:hAnsi="Times New Roman" w:cs="Times New Roman"/>
          <w:sz w:val="24"/>
          <w:lang w:val="sr-Cyrl-RS"/>
        </w:rPr>
        <w:t>stubova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utvrdila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kablovi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postavljeni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još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500 </w:t>
      </w:r>
      <w:r w:rsidR="0025626B">
        <w:rPr>
          <w:rFonts w:ascii="Times New Roman" w:hAnsi="Times New Roman" w:cs="Times New Roman"/>
          <w:sz w:val="24"/>
          <w:lang w:val="sr-Cyrl-RS"/>
        </w:rPr>
        <w:t>stubova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ispostavila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račun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neovlašćeno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korišćenje</w:t>
      </w:r>
      <w:r w:rsidR="00AE1DC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stubova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Dug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navedene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privatne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kompanije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zapošljava</w:t>
      </w:r>
      <w:r w:rsidR="00364848" w:rsidRPr="006E0F22">
        <w:rPr>
          <w:rFonts w:ascii="Times New Roman" w:hAnsi="Times New Roman" w:cs="Times New Roman"/>
          <w:sz w:val="24"/>
          <w:lang w:val="sr-Cyrl-RS"/>
        </w:rPr>
        <w:t xml:space="preserve"> 22 </w:t>
      </w:r>
      <w:r w:rsidR="0025626B">
        <w:rPr>
          <w:rFonts w:ascii="Times New Roman" w:hAnsi="Times New Roman" w:cs="Times New Roman"/>
          <w:sz w:val="24"/>
          <w:lang w:val="sr-Cyrl-RS"/>
        </w:rPr>
        <w:t>radnika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narastao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15 </w:t>
      </w:r>
      <w:r w:rsidR="0025626B">
        <w:rPr>
          <w:rFonts w:ascii="Times New Roman" w:hAnsi="Times New Roman" w:cs="Times New Roman"/>
          <w:sz w:val="24"/>
          <w:lang w:val="sr-Cyrl-RS"/>
        </w:rPr>
        <w:t>miliona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dinara</w:t>
      </w:r>
      <w:r w:rsidR="008823CC" w:rsidRPr="006E0F22">
        <w:rPr>
          <w:rFonts w:ascii="Times New Roman" w:hAnsi="Times New Roman" w:cs="Times New Roman"/>
          <w:sz w:val="24"/>
          <w:lang w:val="sr-Cyrl-RS"/>
        </w:rPr>
        <w:t>.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Račun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kompanije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blokiran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opština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Surdulica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će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ostati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bez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kablovske</w:t>
      </w:r>
      <w:r w:rsidR="006F668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televizije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radija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jer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Leskovac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neće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stornira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račun</w:t>
      </w:r>
      <w:r w:rsidR="002A02AE" w:rsidRPr="006E0F22">
        <w:rPr>
          <w:rFonts w:ascii="Times New Roman" w:hAnsi="Times New Roman" w:cs="Times New Roman"/>
          <w:sz w:val="24"/>
          <w:lang w:val="sr-Cyrl-RS"/>
        </w:rPr>
        <w:t>.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Predsednik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opštine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Surdulica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utvrdio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popisnoj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prijavi</w:t>
      </w:r>
      <w:r w:rsidR="003E331F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imovine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Elektrodistribucije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Surdulica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nije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prijavljen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jedan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niskonaponski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stub</w:t>
      </w:r>
      <w:r w:rsidR="00CC7726" w:rsidRPr="006E0F22">
        <w:rPr>
          <w:rFonts w:ascii="Times New Roman" w:hAnsi="Times New Roman" w:cs="Times New Roman"/>
          <w:sz w:val="24"/>
          <w:lang w:val="sr-Cyrl-RS"/>
        </w:rPr>
        <w:t>.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Izneto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mišljenje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će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se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novim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zakonom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rešiti</w:t>
      </w:r>
      <w:r w:rsidR="00FC1BD4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pitanje</w:t>
      </w:r>
      <w:r w:rsidR="005E25F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vlasništva</w:t>
      </w:r>
      <w:r w:rsidR="005E25F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5E25F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održavanja</w:t>
      </w:r>
      <w:r w:rsidR="005E25F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mreže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ali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mišljenje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apsurdna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obaveza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predavanja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operatoru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distributivnog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sistema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niskonaponske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mreže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trafo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stanice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koje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sopstvenim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sredstvima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izgradilo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fizičko</w:t>
      </w:r>
      <w:r w:rsidR="00246EED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lice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>.</w:t>
      </w:r>
      <w:r w:rsidR="00A134C9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Istaknuto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predlozi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NALED</w:t>
      </w:r>
      <w:r w:rsidR="00ED3A0F">
        <w:rPr>
          <w:rFonts w:ascii="Times New Roman" w:hAnsi="Times New Roman" w:cs="Times New Roman"/>
          <w:sz w:val="24"/>
          <w:lang w:val="sr-Cyrl-RS"/>
        </w:rPr>
        <w:t>-</w:t>
      </w:r>
      <w:r w:rsidR="0025626B">
        <w:rPr>
          <w:rFonts w:ascii="Times New Roman" w:hAnsi="Times New Roman" w:cs="Times New Roman"/>
          <w:sz w:val="24"/>
          <w:lang w:val="sr-Cyrl-RS"/>
        </w:rPr>
        <w:t>a</w:t>
      </w:r>
      <w:proofErr w:type="spellEnd"/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poboljšanje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teksta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zakona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energetici</w:t>
      </w:r>
      <w:r w:rsidR="00EF6833" w:rsidRPr="006E0F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nisu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dokument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Ekonomskog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kokusa</w:t>
      </w:r>
      <w:proofErr w:type="spellEnd"/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Narodnoj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skupštini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25626B">
        <w:rPr>
          <w:rFonts w:ascii="Times New Roman" w:hAnsi="Times New Roman" w:cs="Times New Roman"/>
          <w:sz w:val="24"/>
          <w:lang w:val="sr-Cyrl-RS"/>
        </w:rPr>
        <w:t>Ekonomski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kokus</w:t>
      </w:r>
      <w:proofErr w:type="spellEnd"/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je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razmatrao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neke</w:t>
      </w:r>
      <w:r w:rsidR="002043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predloge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ali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definitivni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stavovi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bili</w:t>
      </w:r>
      <w:r w:rsidR="00053E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pretočeni</w:t>
      </w:r>
      <w:r w:rsidR="00053E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053E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dokument</w:t>
      </w:r>
      <w:r w:rsidR="00053EF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bili</w:t>
      </w:r>
      <w:r w:rsidR="00053E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rezultat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šire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rasprave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kojoj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bi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učestvovali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svi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relevantni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predstavnici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iz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ove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oblasti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od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prestavnika</w:t>
      </w:r>
      <w:proofErr w:type="spellEnd"/>
      <w:r w:rsidR="00ED3A0F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ministarstava</w:t>
      </w:r>
      <w:r w:rsidR="00ED3A0F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="0025626B">
        <w:rPr>
          <w:rFonts w:ascii="Times New Roman" w:hAnsi="Times New Roman" w:cs="Times New Roman"/>
          <w:sz w:val="24"/>
          <w:lang w:val="sr-Cyrl-RS"/>
        </w:rPr>
        <w:t>NALED</w:t>
      </w:r>
      <w:r w:rsidR="002043F4">
        <w:rPr>
          <w:rFonts w:ascii="Times New Roman" w:hAnsi="Times New Roman" w:cs="Times New Roman"/>
          <w:sz w:val="24"/>
          <w:lang w:val="sr-Cyrl-RS"/>
        </w:rPr>
        <w:t>-</w:t>
      </w:r>
      <w:r w:rsidR="0025626B">
        <w:rPr>
          <w:rFonts w:ascii="Times New Roman" w:hAnsi="Times New Roman" w:cs="Times New Roman"/>
          <w:sz w:val="24"/>
          <w:lang w:val="sr-Cyrl-RS"/>
        </w:rPr>
        <w:t>a</w:t>
      </w:r>
      <w:proofErr w:type="spellEnd"/>
      <w:r w:rsidR="00ED3A0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lang w:val="sr-Cyrl-RS"/>
        </w:rPr>
        <w:t>privrednika</w:t>
      </w:r>
      <w:r w:rsidR="002043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i</w:t>
      </w:r>
      <w:r w:rsidR="002043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lang w:val="sr-Cyrl-RS"/>
        </w:rPr>
        <w:t>drugih</w:t>
      </w:r>
      <w:r w:rsidR="00053EFF">
        <w:rPr>
          <w:rFonts w:ascii="Times New Roman" w:hAnsi="Times New Roman" w:cs="Times New Roman"/>
          <w:sz w:val="24"/>
          <w:lang w:val="sr-Cyrl-RS"/>
        </w:rPr>
        <w:t>.</w:t>
      </w:r>
    </w:p>
    <w:p w:rsidR="001A4FC6" w:rsidRPr="006E0F22" w:rsidRDefault="00EF6833" w:rsidP="006E0F22">
      <w:pPr>
        <w:pStyle w:val="Normal1"/>
        <w:tabs>
          <w:tab w:val="left" w:pos="1418"/>
        </w:tabs>
        <w:ind w:firstLine="709"/>
        <w:rPr>
          <w:lang w:val="sr-Cyrl-RS"/>
        </w:rPr>
      </w:pPr>
      <w:r w:rsidRPr="006E0F22">
        <w:rPr>
          <w:lang w:val="sr-Cyrl-RS"/>
        </w:rPr>
        <w:tab/>
      </w:r>
      <w:r w:rsidR="0025626B">
        <w:rPr>
          <w:lang w:val="sr-Cyrl-RS"/>
        </w:rPr>
        <w:t>Povodom</w:t>
      </w:r>
      <w:r w:rsidR="009352AB" w:rsidRPr="006E0F22">
        <w:rPr>
          <w:lang w:val="sr-Cyrl-RS"/>
        </w:rPr>
        <w:t xml:space="preserve"> </w:t>
      </w:r>
      <w:r w:rsidR="0025626B">
        <w:rPr>
          <w:lang w:val="sr-Cyrl-RS"/>
        </w:rPr>
        <w:t>diskusije</w:t>
      </w:r>
      <w:r w:rsidR="009352AB" w:rsidRPr="006E0F22">
        <w:rPr>
          <w:lang w:val="sr-Cyrl-RS"/>
        </w:rPr>
        <w:t xml:space="preserve">, </w:t>
      </w:r>
      <w:r w:rsidR="0025626B">
        <w:rPr>
          <w:lang w:val="sr-Cyrl-RS"/>
        </w:rPr>
        <w:t>Mirjana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Filipović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pojasnila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F5ACF" w:rsidRPr="006E0F22">
        <w:rPr>
          <w:lang w:val="sr-Cyrl-RS"/>
        </w:rPr>
        <w:t xml:space="preserve"> </w:t>
      </w:r>
      <w:r w:rsidR="0025626B">
        <w:rPr>
          <w:lang w:val="sr-Cyrl-RS"/>
        </w:rPr>
        <w:t>prema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Zakonu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javnoj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svojini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distributivna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mreža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opšte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dobro</w:t>
      </w:r>
      <w:r w:rsidR="00ED620C" w:rsidRPr="006E0F22">
        <w:rPr>
          <w:lang w:val="sr-Cyrl-RS"/>
        </w:rPr>
        <w:t xml:space="preserve">. </w:t>
      </w:r>
      <w:r w:rsidR="0025626B">
        <w:rPr>
          <w:lang w:val="sr-Cyrl-RS"/>
        </w:rPr>
        <w:t>Vlada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svaku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konkretnu</w:t>
      </w:r>
      <w:r w:rsidR="00D64A35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distrubutivnu</w:t>
      </w:r>
      <w:proofErr w:type="spellEnd"/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mrežu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donosila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zaključak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D64A35" w:rsidRPr="006E0F22">
        <w:rPr>
          <w:lang w:val="sr-Cyrl-RS"/>
        </w:rPr>
        <w:t xml:space="preserve"> </w:t>
      </w:r>
      <w:r w:rsidR="0025626B">
        <w:rPr>
          <w:lang w:val="sr-Cyrl-RS"/>
        </w:rPr>
        <w:t>davanju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javne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svojine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privrednom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društvu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korišćenje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upravljanje</w:t>
      </w:r>
      <w:r w:rsidR="00937768" w:rsidRPr="006E0F22">
        <w:rPr>
          <w:lang w:val="sr-Cyrl-RS"/>
        </w:rPr>
        <w:t xml:space="preserve">. </w:t>
      </w:r>
      <w:r w:rsidR="0025626B">
        <w:rPr>
          <w:lang w:val="sr-Cyrl-RS"/>
        </w:rPr>
        <w:t>Postupak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odvijao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dve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faze</w:t>
      </w:r>
      <w:r w:rsidR="00ED620C" w:rsidRPr="006E0F22">
        <w:rPr>
          <w:lang w:val="sr-Cyrl-RS"/>
        </w:rPr>
        <w:t xml:space="preserve">. </w:t>
      </w:r>
      <w:r w:rsidR="0025626B">
        <w:rPr>
          <w:lang w:val="sr-Cyrl-RS"/>
        </w:rPr>
        <w:t>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prvoj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fazi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Vlada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donosila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zaključak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prijemu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poklon</w:t>
      </w:r>
      <w:r w:rsidR="00ED620C" w:rsidRPr="006E0F22">
        <w:rPr>
          <w:lang w:val="sr-Cyrl-RS"/>
        </w:rPr>
        <w:t xml:space="preserve">, </w:t>
      </w:r>
      <w:r w:rsidR="0025626B">
        <w:rPr>
          <w:lang w:val="sr-Cyrl-RS"/>
        </w:rPr>
        <w:t>zatim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zaključak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prenosu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poklona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javnu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svojinu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koju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putem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ugovora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davala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korišćenje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upravljanje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privrednom</w:t>
      </w:r>
      <w:r w:rsidR="00ED620C" w:rsidRPr="006E0F22">
        <w:rPr>
          <w:lang w:val="sr-Cyrl-RS"/>
        </w:rPr>
        <w:t xml:space="preserve"> </w:t>
      </w:r>
      <w:r w:rsidR="0025626B">
        <w:rPr>
          <w:lang w:val="sr-Cyrl-RS"/>
        </w:rPr>
        <w:t>društvu</w:t>
      </w:r>
      <w:r w:rsidR="00ED620C" w:rsidRPr="006E0F22">
        <w:rPr>
          <w:lang w:val="sr-Cyrl-RS"/>
        </w:rPr>
        <w:t>.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Imajući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vidu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evropske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direktive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iz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oblasti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zahtevaju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operateri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prenosnog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distributivnog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budu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vlasnici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svog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6E5B7F" w:rsidRPr="006E0F22">
        <w:rPr>
          <w:lang w:val="sr-Cyrl-RS"/>
        </w:rPr>
        <w:t xml:space="preserve">, </w:t>
      </w:r>
      <w:r w:rsidR="0025626B">
        <w:rPr>
          <w:lang w:val="sr-Cyrl-RS"/>
        </w:rPr>
        <w:t>Predlogom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="006E5B7F" w:rsidRPr="006E0F22">
        <w:rPr>
          <w:lang w:val="sr-Cyrl-RS"/>
        </w:rPr>
        <w:t xml:space="preserve"> </w:t>
      </w:r>
      <w:r w:rsidR="0025626B">
        <w:rPr>
          <w:lang w:val="sr-Cyrl-RS"/>
        </w:rPr>
        <w:t>uspostavlja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svojina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distributivnoj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elektroenergetskoj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mreži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danom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stupanja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snagu</w:t>
      </w:r>
      <w:r w:rsidR="00FC1BD4" w:rsidRPr="006E0F22">
        <w:rPr>
          <w:lang w:val="sr-Cyrl-RS"/>
        </w:rPr>
        <w:t xml:space="preserve">, </w:t>
      </w:r>
      <w:r w:rsidR="0025626B">
        <w:rPr>
          <w:lang w:val="sr-Cyrl-RS"/>
        </w:rPr>
        <w:t>što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će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omogućiti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investitorima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brže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ostvare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pravo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FC1BD4" w:rsidRPr="006E0F22">
        <w:rPr>
          <w:lang w:val="sr-Cyrl-RS"/>
        </w:rPr>
        <w:t xml:space="preserve"> </w:t>
      </w:r>
      <w:r w:rsidR="0025626B">
        <w:rPr>
          <w:lang w:val="sr-Cyrl-RS"/>
        </w:rPr>
        <w:t>priključenje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mrežu</w:t>
      </w:r>
      <w:r w:rsidR="00FC1BD4" w:rsidRPr="006E0F22">
        <w:rPr>
          <w:lang w:val="sr-Cyrl-RS"/>
        </w:rPr>
        <w:t xml:space="preserve">. </w:t>
      </w:r>
      <w:r w:rsidR="0025626B">
        <w:rPr>
          <w:lang w:val="sr-Cyrl-RS"/>
        </w:rPr>
        <w:t>Pored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toga</w:t>
      </w:r>
      <w:r w:rsidR="003A584B" w:rsidRPr="006E0F22">
        <w:rPr>
          <w:lang w:val="sr-Cyrl-RS"/>
        </w:rPr>
        <w:t xml:space="preserve">, </w:t>
      </w:r>
      <w:r w:rsidR="0025626B">
        <w:rPr>
          <w:lang w:val="sr-Cyrl-RS"/>
        </w:rPr>
        <w:t>direktive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zahtevaju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operatori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odnosno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snabdevači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električnom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energijom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prirodnim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gasom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budu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potpunosti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odvojeni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od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proizvođača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po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pitanju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upravljačkih</w:t>
      </w:r>
      <w:r w:rsidR="003A584B" w:rsidRPr="006E0F22">
        <w:rPr>
          <w:lang w:val="sr-Cyrl-RS"/>
        </w:rPr>
        <w:t xml:space="preserve">, </w:t>
      </w:r>
      <w:r w:rsidR="0025626B">
        <w:rPr>
          <w:lang w:val="sr-Cyrl-RS"/>
        </w:rPr>
        <w:t>vlasničkih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drugih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zakonom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propisanih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odnosa</w:t>
      </w:r>
      <w:r w:rsidR="003A584B" w:rsidRPr="006E0F22">
        <w:rPr>
          <w:lang w:val="sr-Cyrl-RS"/>
        </w:rPr>
        <w:t xml:space="preserve">. </w:t>
      </w:r>
      <w:r w:rsidR="0025626B">
        <w:rPr>
          <w:lang w:val="sr-Cyrl-RS"/>
        </w:rPr>
        <w:t>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slučaju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JP</w:t>
      </w:r>
      <w:r w:rsidR="003A584B" w:rsidRPr="006E0F22">
        <w:rPr>
          <w:lang w:val="sr-Cyrl-RS"/>
        </w:rPr>
        <w:t xml:space="preserve"> „</w:t>
      </w:r>
      <w:r w:rsidR="0025626B">
        <w:rPr>
          <w:lang w:val="sr-Cyrl-RS"/>
        </w:rPr>
        <w:t>EMS</w:t>
      </w:r>
      <w:r w:rsidR="003A584B" w:rsidRPr="006E0F22">
        <w:rPr>
          <w:lang w:val="sr-Cyrl-RS"/>
        </w:rPr>
        <w:t xml:space="preserve">“ </w:t>
      </w:r>
      <w:r w:rsidR="0025626B">
        <w:rPr>
          <w:lang w:val="sr-Cyrl-RS"/>
        </w:rPr>
        <w:t>i</w:t>
      </w:r>
      <w:r w:rsidR="003A584B" w:rsidRPr="006E0F22">
        <w:rPr>
          <w:lang w:val="sr-Cyrl-RS"/>
        </w:rPr>
        <w:t xml:space="preserve"> </w:t>
      </w:r>
      <w:r w:rsidR="0025626B">
        <w:rPr>
          <w:lang w:val="sr-Cyrl-RS"/>
        </w:rPr>
        <w:t>JP</w:t>
      </w:r>
      <w:r w:rsidR="003A584B" w:rsidRPr="006E0F22">
        <w:rPr>
          <w:lang w:val="sr-Cyrl-RS"/>
        </w:rPr>
        <w:t xml:space="preserve"> „</w:t>
      </w:r>
      <w:proofErr w:type="spellStart"/>
      <w:r w:rsidR="0025626B">
        <w:rPr>
          <w:lang w:val="sr-Cyrl-RS"/>
        </w:rPr>
        <w:t>Srbijagas</w:t>
      </w:r>
      <w:proofErr w:type="spellEnd"/>
      <w:r w:rsidR="003A584B" w:rsidRPr="006E0F22">
        <w:rPr>
          <w:lang w:val="sr-Cyrl-RS"/>
        </w:rPr>
        <w:t>“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vlasnik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7767DF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92498C">
        <w:rPr>
          <w:lang w:val="sr-Cyrl-RS"/>
        </w:rPr>
        <w:t xml:space="preserve"> </w:t>
      </w:r>
      <w:r w:rsidR="0025626B">
        <w:rPr>
          <w:lang w:val="sr-Cyrl-RS"/>
        </w:rPr>
        <w:t>Republika</w:t>
      </w:r>
      <w:r w:rsidR="0092498C">
        <w:rPr>
          <w:lang w:val="sr-Cyrl-RS"/>
        </w:rPr>
        <w:t xml:space="preserve"> </w:t>
      </w:r>
      <w:r w:rsidR="0025626B">
        <w:rPr>
          <w:lang w:val="sr-Cyrl-RS"/>
        </w:rPr>
        <w:t>Srbija</w:t>
      </w:r>
      <w:r w:rsidR="0092498C">
        <w:rPr>
          <w:lang w:val="sr-Cyrl-RS"/>
        </w:rPr>
        <w:t xml:space="preserve">, </w:t>
      </w:r>
      <w:r w:rsidR="0025626B">
        <w:rPr>
          <w:lang w:val="sr-Cyrl-RS"/>
        </w:rPr>
        <w:t>a</w:t>
      </w:r>
      <w:r w:rsidR="0092498C">
        <w:rPr>
          <w:lang w:val="sr-Cyrl-RS"/>
        </w:rPr>
        <w:t xml:space="preserve"> „</w:t>
      </w:r>
      <w:proofErr w:type="spellStart"/>
      <w:r w:rsidR="0025626B">
        <w:rPr>
          <w:lang w:val="sr-Cyrl-RS"/>
        </w:rPr>
        <w:t>Jugorosgas</w:t>
      </w:r>
      <w:proofErr w:type="spellEnd"/>
      <w:r w:rsidR="002734A5" w:rsidRPr="006E0F22">
        <w:rPr>
          <w:lang w:val="sr-Cyrl-RS"/>
        </w:rPr>
        <w:t xml:space="preserve">“ </w:t>
      </w:r>
      <w:r w:rsidR="0025626B">
        <w:rPr>
          <w:lang w:val="sr-Cyrl-RS"/>
        </w:rPr>
        <w:t>je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vlasnik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svoje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937768" w:rsidRPr="006E0F22">
        <w:rPr>
          <w:lang w:val="sr-Cyrl-RS"/>
        </w:rPr>
        <w:t xml:space="preserve">. </w:t>
      </w:r>
      <w:r w:rsidR="0025626B">
        <w:rPr>
          <w:lang w:val="sr-Cyrl-RS"/>
        </w:rPr>
        <w:t>Organi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koji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vrše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nadzor</w:t>
      </w:r>
      <w:r w:rsidR="00937768" w:rsidRPr="006E0F22">
        <w:rPr>
          <w:lang w:val="sr-Cyrl-RS"/>
        </w:rPr>
        <w:t xml:space="preserve"> </w:t>
      </w:r>
      <w:r w:rsidR="0025626B">
        <w:rPr>
          <w:lang w:val="sr-Cyrl-RS"/>
        </w:rPr>
        <w:t>nad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radom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operatora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postavljaju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organe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upravljanja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tih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operatora</w:t>
      </w:r>
      <w:r w:rsidR="00614788" w:rsidRPr="006E0F22">
        <w:rPr>
          <w:lang w:val="sr-Cyrl-RS"/>
        </w:rPr>
        <w:t>.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slučaju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Srbije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to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2734A5" w:rsidRPr="006E0F22">
        <w:rPr>
          <w:lang w:val="sr-Cyrl-RS"/>
        </w:rPr>
        <w:t xml:space="preserve"> </w:t>
      </w:r>
      <w:r w:rsidR="0025626B">
        <w:rPr>
          <w:lang w:val="sr-Cyrl-RS"/>
        </w:rPr>
        <w:t>Vlada</w:t>
      </w:r>
      <w:r w:rsidR="00614788" w:rsidRPr="006E0F22">
        <w:rPr>
          <w:lang w:val="sr-Cyrl-RS"/>
        </w:rPr>
        <w:t xml:space="preserve">, </w:t>
      </w:r>
      <w:r w:rsidR="0025626B">
        <w:rPr>
          <w:lang w:val="sr-Cyrl-RS"/>
        </w:rPr>
        <w:t>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zahtev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direktive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nadzor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nad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proizvodnjom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nadzor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nad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snabdevanjem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vrše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odvojeni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državni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organi</w:t>
      </w:r>
      <w:r w:rsidR="007A2BDE" w:rsidRPr="006E0F22">
        <w:rPr>
          <w:lang w:val="sr-Cyrl-RS"/>
        </w:rPr>
        <w:t xml:space="preserve">. </w:t>
      </w:r>
      <w:r w:rsidR="0025626B">
        <w:rPr>
          <w:lang w:val="sr-Cyrl-RS"/>
        </w:rPr>
        <w:t>Javna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preduzeća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koja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posluju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sektoru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izvršiće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reorganizaciju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razdvojiti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delatnosti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proizvodnje</w:t>
      </w:r>
      <w:r w:rsidR="00614788" w:rsidRPr="006E0F22">
        <w:rPr>
          <w:lang w:val="sr-Cyrl-RS"/>
        </w:rPr>
        <w:t xml:space="preserve">, </w:t>
      </w:r>
      <w:r w:rsidR="0025626B">
        <w:rPr>
          <w:lang w:val="sr-Cyrl-RS"/>
        </w:rPr>
        <w:t>transporta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snabdevanja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do</w:t>
      </w:r>
      <w:r w:rsidR="00614788" w:rsidRPr="006E0F22">
        <w:rPr>
          <w:lang w:val="sr-Cyrl-RS"/>
        </w:rPr>
        <w:t xml:space="preserve"> 1. </w:t>
      </w:r>
      <w:r w:rsidR="0025626B">
        <w:rPr>
          <w:lang w:val="sr-Cyrl-RS"/>
        </w:rPr>
        <w:t>juna</w:t>
      </w:r>
      <w:r w:rsidR="00614788" w:rsidRPr="006E0F22">
        <w:rPr>
          <w:lang w:val="sr-Cyrl-RS"/>
        </w:rPr>
        <w:t xml:space="preserve"> 2016. </w:t>
      </w:r>
      <w:r w:rsidR="0025626B">
        <w:rPr>
          <w:lang w:val="sr-Cyrl-RS"/>
        </w:rPr>
        <w:t>godine</w:t>
      </w:r>
      <w:r w:rsidR="00614788" w:rsidRPr="006E0F22">
        <w:rPr>
          <w:lang w:val="sr-Cyrl-RS"/>
        </w:rPr>
        <w:t>.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JP</w:t>
      </w:r>
      <w:r w:rsidR="00A532C5" w:rsidRPr="006E0F22">
        <w:rPr>
          <w:lang w:val="sr-Cyrl-RS"/>
        </w:rPr>
        <w:t xml:space="preserve"> „</w:t>
      </w:r>
      <w:proofErr w:type="spellStart"/>
      <w:r w:rsidR="0025626B">
        <w:rPr>
          <w:lang w:val="sr-Cyrl-RS"/>
        </w:rPr>
        <w:t>Srbijagas</w:t>
      </w:r>
      <w:proofErr w:type="spellEnd"/>
      <w:r w:rsidR="00A532C5" w:rsidRPr="006E0F22">
        <w:rPr>
          <w:lang w:val="sr-Cyrl-RS"/>
        </w:rPr>
        <w:t xml:space="preserve">“ 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potpunosti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vertikalno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integrisano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preduzeće</w:t>
      </w:r>
      <w:r w:rsidR="00337D71" w:rsidRPr="006E0F22">
        <w:rPr>
          <w:lang w:val="sr-Cyrl-RS"/>
        </w:rPr>
        <w:t xml:space="preserve">. </w:t>
      </w:r>
      <w:r w:rsidR="0025626B">
        <w:rPr>
          <w:lang w:val="sr-Cyrl-RS"/>
        </w:rPr>
        <w:t>Do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sada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izvršeno</w:t>
      </w:r>
      <w:r w:rsidR="00E973DE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računovodstveno</w:t>
      </w:r>
      <w:proofErr w:type="spellEnd"/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toku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naredne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godine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biće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izvršeno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973DE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formalno</w:t>
      </w:r>
      <w:r w:rsidR="00A532C5" w:rsidRPr="006E0F22">
        <w:rPr>
          <w:lang w:val="sr-Cyrl-RS"/>
        </w:rPr>
        <w:t>-</w:t>
      </w:r>
      <w:r w:rsidR="0025626B">
        <w:rPr>
          <w:lang w:val="sr-Cyrl-RS"/>
        </w:rPr>
        <w:t>pravno</w:t>
      </w:r>
      <w:proofErr w:type="spellEnd"/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razdvajanje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delatnosti</w:t>
      </w:r>
      <w:r w:rsidR="00A532C5" w:rsidRPr="006E0F22">
        <w:rPr>
          <w:lang w:val="sr-Cyrl-RS"/>
        </w:rPr>
        <w:t>,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prema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modelu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reorganizacije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dogovorenom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E973DE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EnZ</w:t>
      </w:r>
      <w:proofErr w:type="spellEnd"/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MMF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Svetskom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bankom</w:t>
      </w:r>
      <w:r w:rsidR="00E973DE" w:rsidRPr="006E0F22">
        <w:rPr>
          <w:lang w:val="sr-Cyrl-RS"/>
        </w:rPr>
        <w:t xml:space="preserve">. </w:t>
      </w:r>
      <w:r w:rsidR="0025626B">
        <w:rPr>
          <w:lang w:val="sr-Cyrl-RS"/>
        </w:rPr>
        <w:t>Reorganizacija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će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odvijati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fazama</w:t>
      </w:r>
      <w:r w:rsidR="00A532C5" w:rsidRPr="006E0F22">
        <w:rPr>
          <w:lang w:val="sr-Cyrl-RS"/>
        </w:rPr>
        <w:t xml:space="preserve">, </w:t>
      </w:r>
      <w:r w:rsidR="0025626B">
        <w:rPr>
          <w:lang w:val="sr-Cyrl-RS"/>
        </w:rPr>
        <w:t>tako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što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će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A532C5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finansijko</w:t>
      </w:r>
      <w:proofErr w:type="spellEnd"/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razdvajanje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delatnosti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izvršiti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nakon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usvajanja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završnog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računa</w:t>
      </w:r>
      <w:r w:rsidR="00337D71" w:rsidRPr="006E0F22">
        <w:rPr>
          <w:lang w:val="sr-Cyrl-RS"/>
        </w:rPr>
        <w:t xml:space="preserve">, </w:t>
      </w:r>
      <w:r w:rsidR="0025626B">
        <w:rPr>
          <w:lang w:val="sr-Cyrl-RS"/>
        </w:rPr>
        <w:t>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finansijska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reorganizacija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nakon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tendera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izbor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konsultanta</w:t>
      </w:r>
      <w:r w:rsidR="00337D71" w:rsidRPr="006E0F22">
        <w:rPr>
          <w:lang w:val="sr-Cyrl-RS"/>
        </w:rPr>
        <w:t xml:space="preserve">. </w:t>
      </w:r>
      <w:r w:rsidR="0025626B">
        <w:rPr>
          <w:lang w:val="sr-Cyrl-RS"/>
        </w:rPr>
        <w:t>Završetak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procesa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planiran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do</w:t>
      </w:r>
      <w:r w:rsidR="00337D71" w:rsidRPr="006E0F22">
        <w:rPr>
          <w:lang w:val="sr-Cyrl-RS"/>
        </w:rPr>
        <w:t xml:space="preserve"> </w:t>
      </w:r>
      <w:r w:rsidR="0025626B">
        <w:rPr>
          <w:lang w:val="sr-Cyrl-RS"/>
        </w:rPr>
        <w:t>novembra</w:t>
      </w:r>
      <w:r w:rsidR="00337D71" w:rsidRPr="006E0F22">
        <w:rPr>
          <w:lang w:val="sr-Cyrl-RS"/>
        </w:rPr>
        <w:t xml:space="preserve"> 2016. </w:t>
      </w:r>
      <w:r w:rsidR="0025626B">
        <w:rPr>
          <w:lang w:val="sr-Cyrl-RS"/>
        </w:rPr>
        <w:t>godine</w:t>
      </w:r>
      <w:r w:rsidR="00A532C5" w:rsidRPr="006E0F22">
        <w:rPr>
          <w:lang w:val="sr-Cyrl-RS"/>
        </w:rPr>
        <w:t xml:space="preserve">. </w:t>
      </w:r>
      <w:r w:rsidR="0025626B">
        <w:rPr>
          <w:lang w:val="sr-Cyrl-RS"/>
        </w:rPr>
        <w:t>Energetska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zajednica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prihvatila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vlasničko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razdvajanje</w:t>
      </w:r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za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koje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postoje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zakonske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mogućnosti</w:t>
      </w:r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izvrši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kada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steknu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uslovi</w:t>
      </w:r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odnosno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kada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Srbiji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omogući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alternativno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snabdevanje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gasom</w:t>
      </w:r>
      <w:r w:rsidR="00E973DE" w:rsidRPr="006E0F22">
        <w:rPr>
          <w:lang w:val="sr-Cyrl-RS"/>
        </w:rPr>
        <w:t xml:space="preserve">, </w:t>
      </w:r>
      <w:r w:rsidR="0025626B">
        <w:rPr>
          <w:lang w:val="sr-Cyrl-RS"/>
        </w:rPr>
        <w:t>imajući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vidu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obustavljanje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realizacije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projekta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izgradnje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gasovoda</w:t>
      </w:r>
      <w:r w:rsidR="00E973DE" w:rsidRPr="006E0F22">
        <w:rPr>
          <w:lang w:val="sr-Cyrl-RS"/>
        </w:rPr>
        <w:t xml:space="preserve"> „</w:t>
      </w:r>
      <w:r w:rsidR="0025626B">
        <w:rPr>
          <w:lang w:val="sr-Cyrl-RS"/>
        </w:rPr>
        <w:t>Južni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tok</w:t>
      </w:r>
      <w:r w:rsidR="00E973DE" w:rsidRPr="006E0F22">
        <w:rPr>
          <w:lang w:val="sr-Cyrl-RS"/>
        </w:rPr>
        <w:t>“.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Ministarstvo</w:t>
      </w:r>
      <w:r w:rsidR="001D4225" w:rsidRPr="006E0F22">
        <w:rPr>
          <w:lang w:val="sr-Cyrl-RS"/>
        </w:rPr>
        <w:t xml:space="preserve"> </w:t>
      </w:r>
      <w:r w:rsidR="0025626B">
        <w:rPr>
          <w:lang w:val="sr-Cyrl-RS"/>
        </w:rPr>
        <w:t>rudarstva</w:t>
      </w:r>
      <w:r w:rsidR="001D4225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D4225"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zakašnjenju</w:t>
      </w:r>
      <w:r w:rsidR="00CC664A" w:rsidRPr="006E0F22">
        <w:rPr>
          <w:lang w:val="sr-Cyrl-RS"/>
        </w:rPr>
        <w:t xml:space="preserve">, </w:t>
      </w:r>
      <w:r w:rsidR="0025626B">
        <w:rPr>
          <w:lang w:val="sr-Cyrl-RS"/>
        </w:rPr>
        <w:t>jer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neke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odluke</w:t>
      </w:r>
      <w:r w:rsidR="007A2BDE" w:rsidRPr="006E0F22">
        <w:rPr>
          <w:lang w:val="sr-Cyrl-RS"/>
        </w:rPr>
        <w:t xml:space="preserve"> </w:t>
      </w:r>
      <w:r w:rsidR="0025626B">
        <w:rPr>
          <w:lang w:val="sr-Cyrl-RS"/>
        </w:rPr>
        <w:t>već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bilo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potrebno</w:t>
      </w:r>
      <w:r w:rsidR="00CC664A" w:rsidRPr="006E0F22">
        <w:rPr>
          <w:lang w:val="sr-Cyrl-RS"/>
        </w:rPr>
        <w:t xml:space="preserve"> </w:t>
      </w:r>
      <w:r w:rsidR="0025626B">
        <w:rPr>
          <w:lang w:val="sr-Cyrl-RS"/>
        </w:rPr>
        <w:t>doneti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radi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ispunjenja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zahteva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evropskih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propisa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614788" w:rsidRPr="006E0F22">
        <w:rPr>
          <w:lang w:val="sr-Cyrl-RS"/>
        </w:rPr>
        <w:t xml:space="preserve"> </w:t>
      </w:r>
      <w:r w:rsidR="0025626B">
        <w:rPr>
          <w:lang w:val="sr-Cyrl-RS"/>
        </w:rPr>
        <w:t>zahteva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Energetske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zajednice</w:t>
      </w:r>
      <w:r w:rsidR="00E973DE" w:rsidRPr="006E0F22">
        <w:rPr>
          <w:lang w:val="sr-Cyrl-RS"/>
        </w:rPr>
        <w:t xml:space="preserve">. </w:t>
      </w:r>
      <w:r w:rsidR="0025626B">
        <w:rPr>
          <w:lang w:val="sr-Cyrl-RS"/>
        </w:rPr>
        <w:t>Radi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odvajanja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nadležnosti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nadzora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nad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proizvođačima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nadzora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nad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distributerima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različite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resore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Vlade</w:t>
      </w:r>
      <w:r w:rsidR="001359BA" w:rsidRPr="006E0F22">
        <w:rPr>
          <w:lang w:val="sr-Cyrl-RS"/>
        </w:rPr>
        <w:t xml:space="preserve">, </w:t>
      </w:r>
      <w:r w:rsidR="0025626B">
        <w:rPr>
          <w:lang w:val="sr-Cyrl-RS"/>
        </w:rPr>
        <w:t>biće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potrebna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izmena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drugih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propisa</w:t>
      </w:r>
      <w:r w:rsidR="001359BA" w:rsidRPr="006E0F22">
        <w:rPr>
          <w:lang w:val="sr-Cyrl-RS"/>
        </w:rPr>
        <w:t>.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Naveden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primer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kompromisa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oko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izmene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porezu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dodatu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vrednost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radi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primene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odredbi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osnivanju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funkcionisanju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berze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765530" w:rsidRPr="006E0F22">
        <w:rPr>
          <w:lang w:val="sr-Cyrl-RS"/>
        </w:rPr>
        <w:t>.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ovom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trenutku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postignut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kompromis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Energetskom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zajednicom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po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pitanju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usaglašenosti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odredbi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Predloga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lastRenderedPageBreak/>
        <w:t>zakona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celinom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pravnog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poretka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Republike</w:t>
      </w:r>
      <w:r w:rsidR="001359BA" w:rsidRPr="006E0F22">
        <w:rPr>
          <w:lang w:val="sr-Cyrl-RS"/>
        </w:rPr>
        <w:t xml:space="preserve"> </w:t>
      </w:r>
      <w:r w:rsidR="0025626B">
        <w:rPr>
          <w:lang w:val="sr-Cyrl-RS"/>
        </w:rPr>
        <w:t>Srbije</w:t>
      </w:r>
      <w:r w:rsidR="001359BA" w:rsidRPr="006E0F22">
        <w:rPr>
          <w:lang w:val="sr-Cyrl-RS"/>
        </w:rPr>
        <w:t>.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Kompromis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973DE" w:rsidRPr="006E0F22">
        <w:rPr>
          <w:lang w:val="sr-Cyrl-RS"/>
        </w:rPr>
        <w:t xml:space="preserve"> </w:t>
      </w:r>
      <w:r w:rsidR="0025626B">
        <w:rPr>
          <w:lang w:val="sr-Cyrl-RS"/>
        </w:rPr>
        <w:t>postignut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pogledu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usklađivanja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Predloga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Zakonom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javnim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nabavkama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B83FC7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Zakonom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javnim</w:t>
      </w:r>
      <w:r w:rsidR="00765530" w:rsidRPr="006E0F22">
        <w:rPr>
          <w:lang w:val="sr-Cyrl-RS"/>
        </w:rPr>
        <w:t xml:space="preserve"> </w:t>
      </w:r>
      <w:r w:rsidR="0025626B">
        <w:rPr>
          <w:lang w:val="sr-Cyrl-RS"/>
        </w:rPr>
        <w:t>preduzećima</w:t>
      </w:r>
      <w:r w:rsidR="00B83FC7" w:rsidRPr="006E0F22">
        <w:rPr>
          <w:lang w:val="sr-Cyrl-RS"/>
        </w:rPr>
        <w:t>.</w:t>
      </w:r>
      <w:r w:rsidR="00A532C5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odgovoru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postavljena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pitanja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ukazano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Ministarstvo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rudarstva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svom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sastavu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ima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elektroenergetsku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inspekciju</w:t>
      </w:r>
      <w:r w:rsidR="001A4FC6" w:rsidRPr="006E0F22">
        <w:rPr>
          <w:lang w:val="sr-Cyrl-RS"/>
        </w:rPr>
        <w:t xml:space="preserve">, </w:t>
      </w:r>
      <w:r w:rsidR="0025626B">
        <w:rPr>
          <w:lang w:val="sr-Cyrl-RS"/>
        </w:rPr>
        <w:t>koja</w:t>
      </w:r>
      <w:r w:rsidR="001A4FC6" w:rsidRPr="006E0F22">
        <w:rPr>
          <w:lang w:val="sr-Cyrl-RS"/>
        </w:rPr>
        <w:t xml:space="preserve">, </w:t>
      </w:r>
      <w:r w:rsidR="0025626B">
        <w:rPr>
          <w:lang w:val="sr-Cyrl-RS"/>
        </w:rPr>
        <w:t>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slučaju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loše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niskonaponske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kojom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dovodi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pitanje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kvalitet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isporuke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1A4FC6" w:rsidRPr="006E0F22">
        <w:rPr>
          <w:lang w:val="sr-Cyrl-RS"/>
        </w:rPr>
        <w:t xml:space="preserve">, </w:t>
      </w:r>
      <w:r w:rsidR="0025626B">
        <w:rPr>
          <w:lang w:val="sr-Cyrl-RS"/>
        </w:rPr>
        <w:t>izlazi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na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teren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donosi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odgovarajuća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rešenja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kojima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nalaže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privrednim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subjektima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mrežu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dovedu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ispravno</w:t>
      </w:r>
      <w:r w:rsidR="001A4FC6" w:rsidRPr="006E0F22">
        <w:rPr>
          <w:lang w:val="sr-Cyrl-RS"/>
        </w:rPr>
        <w:t xml:space="preserve"> </w:t>
      </w:r>
      <w:r w:rsidR="0025626B">
        <w:rPr>
          <w:lang w:val="sr-Cyrl-RS"/>
        </w:rPr>
        <w:t>stanje</w:t>
      </w:r>
      <w:r w:rsidR="005E25FD" w:rsidRPr="006E0F22">
        <w:rPr>
          <w:lang w:val="sr-Cyrl-RS"/>
        </w:rPr>
        <w:t>.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Gasovodne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koje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su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lokalne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samouprave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izgradile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sopstvenim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sredstvima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će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ostati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njihovom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vlasništvu</w:t>
      </w:r>
      <w:r w:rsidR="004D76DF" w:rsidRPr="006E0F22">
        <w:rPr>
          <w:lang w:val="sr-Cyrl-RS"/>
        </w:rPr>
        <w:t xml:space="preserve">, </w:t>
      </w:r>
      <w:r w:rsidR="0025626B">
        <w:rPr>
          <w:lang w:val="sr-Cyrl-RS"/>
        </w:rPr>
        <w:t>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ugovorom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4D76DF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licenciranim</w:t>
      </w:r>
      <w:proofErr w:type="spellEnd"/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distributerima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gasa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lokalne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samouprave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će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precizirati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uslove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pod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kojima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daju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mrežu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distributerima</w:t>
      </w:r>
      <w:r w:rsidR="004D76DF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zakup</w:t>
      </w:r>
      <w:r w:rsidR="00783CA5" w:rsidRPr="006E0F22">
        <w:rPr>
          <w:lang w:val="sr-Cyrl-RS"/>
        </w:rPr>
        <w:t xml:space="preserve">, </w:t>
      </w:r>
      <w:r w:rsidR="0025626B">
        <w:rPr>
          <w:lang w:val="sr-Cyrl-RS"/>
        </w:rPr>
        <w:t>u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skladu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sa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metodologijama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koje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donosi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Agencija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energetiku</w:t>
      </w:r>
      <w:r w:rsidR="00783CA5" w:rsidRPr="006E0F22">
        <w:rPr>
          <w:lang w:val="sr-Cyrl-RS"/>
        </w:rPr>
        <w:t xml:space="preserve"> </w:t>
      </w:r>
      <w:r w:rsidR="0025626B">
        <w:rPr>
          <w:lang w:val="sr-Cyrl-RS"/>
        </w:rPr>
        <w:t>RS</w:t>
      </w:r>
      <w:r w:rsidR="004D76DF" w:rsidRPr="006E0F22">
        <w:rPr>
          <w:lang w:val="sr-Cyrl-RS"/>
        </w:rPr>
        <w:t>.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Kad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pitanju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električna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energija</w:t>
      </w:r>
      <w:r w:rsidR="00C37661" w:rsidRPr="006E0F22">
        <w:rPr>
          <w:lang w:val="sr-Cyrl-RS"/>
        </w:rPr>
        <w:t xml:space="preserve">, </w:t>
      </w:r>
      <w:r w:rsidR="0025626B">
        <w:rPr>
          <w:lang w:val="sr-Cyrl-RS"/>
        </w:rPr>
        <w:t>vlasnik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distributivne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Republika</w:t>
      </w:r>
      <w:r w:rsidR="00C37661" w:rsidRPr="006E0F22">
        <w:rPr>
          <w:lang w:val="sr-Cyrl-RS"/>
        </w:rPr>
        <w:t xml:space="preserve"> </w:t>
      </w:r>
      <w:r w:rsidR="0025626B">
        <w:rPr>
          <w:lang w:val="sr-Cyrl-RS"/>
        </w:rPr>
        <w:t>Srbija</w:t>
      </w:r>
      <w:r w:rsidR="00C37661" w:rsidRPr="006E0F22">
        <w:rPr>
          <w:lang w:val="sr-Cyrl-RS"/>
        </w:rPr>
        <w:t>.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JP</w:t>
      </w:r>
      <w:r w:rsidR="00E64366" w:rsidRPr="006E0F22">
        <w:rPr>
          <w:lang w:val="sr-Cyrl-RS"/>
        </w:rPr>
        <w:t xml:space="preserve"> „</w:t>
      </w:r>
      <w:r w:rsidR="0025626B">
        <w:rPr>
          <w:lang w:val="sr-Cyrl-RS"/>
        </w:rPr>
        <w:t>EMS</w:t>
      </w:r>
      <w:r w:rsidR="00E64366" w:rsidRPr="006E0F22">
        <w:rPr>
          <w:lang w:val="sr-Cyrl-RS"/>
        </w:rPr>
        <w:t xml:space="preserve">“ </w:t>
      </w:r>
      <w:r w:rsidR="0025626B">
        <w:rPr>
          <w:lang w:val="sr-Cyrl-RS"/>
        </w:rPr>
        <w:t>obavlja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delatnosti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prenosa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E64366" w:rsidRPr="006E0F22">
        <w:rPr>
          <w:lang w:val="sr-Cyrl-RS"/>
        </w:rPr>
        <w:t xml:space="preserve">, </w:t>
      </w:r>
      <w:r w:rsidR="0025626B">
        <w:rPr>
          <w:lang w:val="sr-Cyrl-RS"/>
        </w:rPr>
        <w:t>upravljanja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prenosnim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sistemom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organizacije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tržišta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E64366" w:rsidRPr="006E0F22">
        <w:rPr>
          <w:lang w:val="sr-Cyrl-RS"/>
        </w:rPr>
        <w:t xml:space="preserve">. </w:t>
      </w:r>
      <w:r w:rsidR="0025626B">
        <w:rPr>
          <w:lang w:val="sr-Cyrl-RS"/>
        </w:rPr>
        <w:t>Predlogom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nije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predviđeno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lokalne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samouprave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mogu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postanu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vlasnici</w:t>
      </w:r>
      <w:r w:rsidR="00E64366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elektrodistributivne</w:t>
      </w:r>
      <w:proofErr w:type="spellEnd"/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E64366" w:rsidRPr="006E0F22">
        <w:rPr>
          <w:lang w:val="sr-Cyrl-RS"/>
        </w:rPr>
        <w:t xml:space="preserve"> </w:t>
      </w:r>
      <w:r w:rsidR="0025626B">
        <w:rPr>
          <w:lang w:val="sr-Cyrl-RS"/>
        </w:rPr>
        <w:t>legalizuju</w:t>
      </w:r>
      <w:r w:rsidR="00E64366" w:rsidRPr="006E0F22">
        <w:rPr>
          <w:lang w:val="sr-Cyrl-RS"/>
        </w:rPr>
        <w:t>.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Operator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prenosnog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dužan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mrežu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izgradi</w:t>
      </w:r>
      <w:r w:rsidR="001073A4" w:rsidRPr="006E0F22">
        <w:rPr>
          <w:lang w:val="sr-Cyrl-RS"/>
        </w:rPr>
        <w:t xml:space="preserve">, </w:t>
      </w:r>
      <w:r w:rsidR="0025626B">
        <w:rPr>
          <w:lang w:val="sr-Cyrl-RS"/>
        </w:rPr>
        <w:t>da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održava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njome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upravlja</w:t>
      </w:r>
      <w:r w:rsidR="001073A4" w:rsidRPr="006E0F22">
        <w:rPr>
          <w:lang w:val="sr-Cyrl-RS"/>
        </w:rPr>
        <w:t xml:space="preserve">. </w:t>
      </w:r>
      <w:r w:rsidR="0025626B">
        <w:rPr>
          <w:lang w:val="sr-Cyrl-RS"/>
        </w:rPr>
        <w:t>U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slučajevima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su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pojedinci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gradili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trafo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stanice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niskonaponske</w:t>
      </w:r>
      <w:r w:rsidR="001073A4" w:rsidRPr="006E0F22">
        <w:rPr>
          <w:lang w:val="sr-Cyrl-RS"/>
        </w:rPr>
        <w:t xml:space="preserve"> </w:t>
      </w:r>
      <w:r w:rsidR="0025626B">
        <w:rPr>
          <w:lang w:val="sr-Cyrl-RS"/>
        </w:rPr>
        <w:t>mreže</w:t>
      </w:r>
      <w:r w:rsidR="001073A4" w:rsidRPr="006E0F22">
        <w:rPr>
          <w:lang w:val="sr-Cyrl-RS"/>
        </w:rPr>
        <w:t xml:space="preserve">, </w:t>
      </w:r>
      <w:r w:rsidR="0025626B">
        <w:rPr>
          <w:lang w:val="sr-Cyrl-RS"/>
        </w:rPr>
        <w:t>i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po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važećem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Zakonu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su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morali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predaju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objekte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operatoru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distributivnog</w:t>
      </w:r>
      <w:r w:rsidR="00370992" w:rsidRPr="006E0F22">
        <w:rPr>
          <w:lang w:val="sr-Cyrl-RS"/>
        </w:rPr>
        <w:t xml:space="preserve"> </w:t>
      </w:r>
      <w:r w:rsidR="0025626B">
        <w:rPr>
          <w:lang w:val="sr-Cyrl-RS"/>
        </w:rPr>
        <w:t>sistema</w:t>
      </w:r>
      <w:r w:rsidR="00370992" w:rsidRPr="006E0F22">
        <w:rPr>
          <w:lang w:val="sr-Cyrl-RS"/>
        </w:rPr>
        <w:t>.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Izmenama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dopunama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planiranju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izgradnji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rešeno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pitanje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izdavanja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dozvola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legalizaciju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objekata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izgrađenih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iz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budžeta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uprava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lokalnih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samouprava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bez</w:t>
      </w:r>
      <w:r w:rsidR="00FA5003" w:rsidRPr="006E0F22">
        <w:rPr>
          <w:lang w:val="sr-Cyrl-RS"/>
        </w:rPr>
        <w:t xml:space="preserve"> </w:t>
      </w:r>
      <w:r w:rsidR="0025626B">
        <w:rPr>
          <w:lang w:val="sr-Cyrl-RS"/>
        </w:rPr>
        <w:t>naknade</w:t>
      </w:r>
      <w:r w:rsidR="00FA5003" w:rsidRPr="006E0F22">
        <w:rPr>
          <w:lang w:val="sr-Cyrl-RS"/>
        </w:rPr>
        <w:t>.</w:t>
      </w:r>
    </w:p>
    <w:p w:rsidR="006D777B" w:rsidRDefault="00F500BE" w:rsidP="00E3040C">
      <w:pPr>
        <w:pStyle w:val="NormalWeb"/>
        <w:shd w:val="clear" w:color="auto" w:fill="FFFFFF"/>
        <w:ind w:firstLine="720"/>
        <w:jc w:val="both"/>
        <w:rPr>
          <w:iCs/>
          <w:lang w:val="sr-Cyrl-RS" w:eastAsia="sr-Latn-RS"/>
        </w:rPr>
      </w:pPr>
      <w:r w:rsidRPr="006E0F22">
        <w:rPr>
          <w:lang w:val="sr-Cyrl-RS"/>
        </w:rPr>
        <w:tab/>
      </w:r>
      <w:r w:rsidR="0025626B">
        <w:rPr>
          <w:lang w:val="sr-Cyrl-RS"/>
        </w:rPr>
        <w:t>Miloš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Banjac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izneo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stavove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Ministarstva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rudarstva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primedbama</w:t>
      </w:r>
      <w:r w:rsidR="00DA17EF"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NALED</w:t>
      </w:r>
      <w:r w:rsidR="00DA17EF" w:rsidRPr="006E0F22">
        <w:rPr>
          <w:lang w:val="sr-Cyrl-RS"/>
        </w:rPr>
        <w:t>-</w:t>
      </w:r>
      <w:r w:rsidR="0025626B">
        <w:rPr>
          <w:lang w:val="sr-Cyrl-RS"/>
        </w:rPr>
        <w:t>a</w:t>
      </w:r>
      <w:proofErr w:type="spellEnd"/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poboljšanje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teksta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Nacrta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energetici</w:t>
      </w:r>
      <w:r w:rsidRPr="006E0F22">
        <w:rPr>
          <w:lang w:val="sr-Cyrl-RS"/>
        </w:rPr>
        <w:t xml:space="preserve">. </w:t>
      </w:r>
      <w:r w:rsidR="0025626B">
        <w:rPr>
          <w:lang w:val="sr-Cyrl-RS"/>
        </w:rPr>
        <w:t>Istakao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Predlogom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obuhvaćeno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oko</w:t>
      </w:r>
      <w:r w:rsidRPr="006E0F22">
        <w:rPr>
          <w:lang w:val="sr-Cyrl-RS"/>
        </w:rPr>
        <w:t xml:space="preserve"> 80% </w:t>
      </w:r>
      <w:r w:rsidR="0025626B">
        <w:rPr>
          <w:lang w:val="sr-Cyrl-RS"/>
        </w:rPr>
        <w:t>primedbi</w:t>
      </w:r>
      <w:r w:rsidRPr="006E0F22">
        <w:rPr>
          <w:lang w:val="sr-Cyrl-RS"/>
        </w:rPr>
        <w:t xml:space="preserve"> </w:t>
      </w:r>
      <w:proofErr w:type="spellStart"/>
      <w:r w:rsidR="0025626B">
        <w:rPr>
          <w:lang w:val="sr-Cyrl-RS"/>
        </w:rPr>
        <w:t>NALED</w:t>
      </w:r>
      <w:r w:rsidRPr="006E0F22">
        <w:rPr>
          <w:lang w:val="sr-Cyrl-RS"/>
        </w:rPr>
        <w:t>-</w:t>
      </w:r>
      <w:r w:rsidR="0025626B">
        <w:rPr>
          <w:lang w:val="sr-Cyrl-RS"/>
        </w:rPr>
        <w:t>a</w:t>
      </w:r>
      <w:proofErr w:type="spellEnd"/>
      <w:r w:rsidRPr="006E0F22">
        <w:rPr>
          <w:lang w:val="sr-Cyrl-RS"/>
        </w:rPr>
        <w:t xml:space="preserve">, </w:t>
      </w:r>
      <w:r w:rsidR="0025626B">
        <w:rPr>
          <w:lang w:val="sr-Cyrl-RS"/>
        </w:rPr>
        <w:t>koje</w:t>
      </w:r>
      <w:r w:rsidR="00704E1A">
        <w:rPr>
          <w:lang w:val="sr-Cyrl-RS"/>
        </w:rPr>
        <w:t xml:space="preserve"> </w:t>
      </w:r>
      <w:r w:rsidR="0025626B">
        <w:rPr>
          <w:lang w:val="sr-Cyrl-RS"/>
        </w:rPr>
        <w:t>su</w:t>
      </w:r>
      <w:r w:rsidR="00704E1A">
        <w:rPr>
          <w:lang w:val="sr-Cyrl-RS"/>
        </w:rPr>
        <w:t xml:space="preserve"> </w:t>
      </w:r>
      <w:r w:rsidR="0025626B">
        <w:rPr>
          <w:lang w:val="sr-Cyrl-RS"/>
        </w:rPr>
        <w:t>dostavljene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ministru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rudarstva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energetike</w:t>
      </w:r>
      <w:r w:rsidRPr="006E0F22">
        <w:rPr>
          <w:lang w:val="sr-Cyrl-RS"/>
        </w:rPr>
        <w:t xml:space="preserve"> </w:t>
      </w:r>
      <w:r w:rsidR="0025626B">
        <w:rPr>
          <w:lang w:val="sr-Cyrl-RS"/>
        </w:rPr>
        <w:t>e</w:t>
      </w:r>
      <w:r w:rsidRPr="006E0F22">
        <w:rPr>
          <w:lang w:val="sr-Cyrl-RS"/>
        </w:rPr>
        <w:t>-</w:t>
      </w:r>
      <w:proofErr w:type="spellStart"/>
      <w:r w:rsidRPr="006E0F22">
        <w:rPr>
          <w:lang w:val="sr-Latn-RS"/>
        </w:rPr>
        <w:t>mailom</w:t>
      </w:r>
      <w:proofErr w:type="spellEnd"/>
      <w:r w:rsidR="00704E1A">
        <w:rPr>
          <w:lang w:val="sr-Cyrl-RS"/>
        </w:rPr>
        <w:t xml:space="preserve">, </w:t>
      </w:r>
      <w:r w:rsidR="0025626B">
        <w:rPr>
          <w:lang w:val="sr-Cyrl-RS"/>
        </w:rPr>
        <w:t>bez</w:t>
      </w:r>
      <w:r w:rsidR="00704E1A">
        <w:rPr>
          <w:lang w:val="sr-Cyrl-RS"/>
        </w:rPr>
        <w:t xml:space="preserve"> </w:t>
      </w:r>
      <w:r w:rsidR="0025626B">
        <w:rPr>
          <w:lang w:val="sr-Cyrl-RS"/>
        </w:rPr>
        <w:t>potpisa</w:t>
      </w:r>
      <w:r w:rsidRPr="006E0F22">
        <w:rPr>
          <w:lang w:val="sr-Cyrl-RS"/>
        </w:rPr>
        <w:t>.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Predlog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izmenu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Nacrta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bio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odnosi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proizvođača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kupca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regulišu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jednim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ugovorom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o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otkupu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DA17EF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umesto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tri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ugovora</w:t>
      </w:r>
      <w:r w:rsidR="00817187" w:rsidRPr="006E0F22">
        <w:rPr>
          <w:lang w:val="sr-Cyrl-RS"/>
        </w:rPr>
        <w:t xml:space="preserve">, </w:t>
      </w:r>
      <w:r w:rsidR="0025626B">
        <w:rPr>
          <w:lang w:val="sr-Cyrl-RS"/>
        </w:rPr>
        <w:t>što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je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prihvaćeno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nalazi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se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tekstu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Predloga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zakona</w:t>
      </w:r>
      <w:r w:rsidR="00DA17EF" w:rsidRPr="006E0F22">
        <w:rPr>
          <w:lang w:val="sr-Cyrl-RS"/>
        </w:rPr>
        <w:t>.</w:t>
      </w:r>
      <w:r w:rsidR="00817187" w:rsidRPr="006E0F22">
        <w:rPr>
          <w:lang w:val="sr-Cyrl-RS"/>
        </w:rPr>
        <w:t xml:space="preserve"> </w:t>
      </w:r>
      <w:r w:rsidR="0025626B">
        <w:rPr>
          <w:lang w:val="sr-Cyrl-RS"/>
        </w:rPr>
        <w:t>Status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povlašćenog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proizvođača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mogu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imaju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svi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energetski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subjekti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koji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proizvode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električnu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energiju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iz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obnovljivih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izvora</w:t>
      </w:r>
      <w:r w:rsidR="00D43945" w:rsidRPr="006E0F22">
        <w:rPr>
          <w:lang w:val="sr-Cyrl-RS"/>
        </w:rPr>
        <w:t xml:space="preserve">. </w:t>
      </w:r>
      <w:r w:rsidR="0025626B">
        <w:rPr>
          <w:lang w:val="sr-Cyrl-RS"/>
        </w:rPr>
        <w:t>Investitori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mogu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sami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graditi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transformatorske</w:t>
      </w:r>
      <w:r w:rsidR="0092498C">
        <w:rPr>
          <w:lang w:val="sr-Cyrl-RS"/>
        </w:rPr>
        <w:t xml:space="preserve"> </w:t>
      </w:r>
      <w:r w:rsidR="0025626B">
        <w:rPr>
          <w:lang w:val="sr-Cyrl-RS"/>
        </w:rPr>
        <w:t>stanice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i</w:t>
      </w:r>
      <w:r w:rsidR="00D43945" w:rsidRPr="006E0F22">
        <w:rPr>
          <w:lang w:val="sr-Cyrl-RS"/>
        </w:rPr>
        <w:t xml:space="preserve"> </w:t>
      </w:r>
      <w:r w:rsidR="0025626B">
        <w:rPr>
          <w:lang w:val="sr-Cyrl-RS"/>
        </w:rPr>
        <w:t>dalekovode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pod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uslovima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koje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im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da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operator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tržišta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176FA0" w:rsidRPr="006E0F22">
        <w:rPr>
          <w:lang w:val="sr-Cyrl-RS"/>
        </w:rPr>
        <w:t xml:space="preserve">, </w:t>
      </w:r>
      <w:r w:rsidR="0025626B">
        <w:rPr>
          <w:lang w:val="sr-Cyrl-RS"/>
        </w:rPr>
        <w:t>odnosno</w:t>
      </w:r>
      <w:r w:rsidR="00176FA0" w:rsidRPr="006E0F22">
        <w:rPr>
          <w:lang w:val="sr-Cyrl-RS"/>
        </w:rPr>
        <w:t xml:space="preserve"> </w:t>
      </w:r>
      <w:r w:rsidR="0025626B">
        <w:rPr>
          <w:lang w:val="sr-Cyrl-RS"/>
        </w:rPr>
        <w:t>JP</w:t>
      </w:r>
      <w:r w:rsidR="00176FA0" w:rsidRPr="006E0F22">
        <w:rPr>
          <w:lang w:val="sr-Cyrl-RS"/>
        </w:rPr>
        <w:t xml:space="preserve"> „</w:t>
      </w:r>
      <w:r w:rsidR="0025626B">
        <w:rPr>
          <w:lang w:val="sr-Cyrl-RS"/>
        </w:rPr>
        <w:t>EMS</w:t>
      </w:r>
      <w:r w:rsidR="00176FA0" w:rsidRPr="006E0F22">
        <w:rPr>
          <w:lang w:val="sr-Cyrl-RS"/>
        </w:rPr>
        <w:t>“.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Fizička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lica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mogu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steći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status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povlašćenog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proizvođača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električne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energije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za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male</w:t>
      </w:r>
      <w:r w:rsidR="008B5805" w:rsidRPr="006E0F22">
        <w:rPr>
          <w:lang w:val="sr-Cyrl-RS"/>
        </w:rPr>
        <w:t xml:space="preserve"> </w:t>
      </w:r>
      <w:r w:rsidR="0025626B">
        <w:rPr>
          <w:lang w:val="sr-Cyrl-RS"/>
        </w:rPr>
        <w:t>objekte</w:t>
      </w:r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instalisane</w:t>
      </w:r>
      <w:proofErr w:type="spellEnd"/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snage</w:t>
      </w:r>
      <w:proofErr w:type="spellEnd"/>
      <w:r w:rsidR="008B5805" w:rsidRPr="006E0F22">
        <w:rPr>
          <w:spacing w:val="-4"/>
        </w:rPr>
        <w:t xml:space="preserve"> </w:t>
      </w:r>
      <w:r w:rsidR="0025626B">
        <w:rPr>
          <w:spacing w:val="-4"/>
        </w:rPr>
        <w:t>do</w:t>
      </w:r>
      <w:r w:rsidR="008B5805" w:rsidRPr="006E0F22">
        <w:rPr>
          <w:spacing w:val="-4"/>
        </w:rPr>
        <w:t xml:space="preserve"> 30 </w:t>
      </w:r>
      <w:r w:rsidR="0092498C">
        <w:rPr>
          <w:rStyle w:val="lat"/>
          <w:spacing w:val="-4"/>
          <w:lang w:val="sr-Latn-RS"/>
        </w:rPr>
        <w:t>k</w:t>
      </w:r>
      <w:r w:rsidR="008B5805" w:rsidRPr="006E0F22">
        <w:rPr>
          <w:rStyle w:val="lat"/>
          <w:spacing w:val="-4"/>
        </w:rPr>
        <w:t>W</w:t>
      </w:r>
      <w:r w:rsidR="008B5805" w:rsidRPr="006E0F22">
        <w:rPr>
          <w:spacing w:val="-4"/>
        </w:rPr>
        <w:t xml:space="preserve"> </w:t>
      </w:r>
      <w:r w:rsidR="0025626B">
        <w:rPr>
          <w:spacing w:val="-4"/>
        </w:rPr>
        <w:t>u</w:t>
      </w:r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elektrani</w:t>
      </w:r>
      <w:proofErr w:type="spellEnd"/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na</w:t>
      </w:r>
      <w:proofErr w:type="spellEnd"/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energiju</w:t>
      </w:r>
      <w:proofErr w:type="spellEnd"/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sunčevog</w:t>
      </w:r>
      <w:proofErr w:type="spellEnd"/>
      <w:r w:rsidR="008B5805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zračenja</w:t>
      </w:r>
      <w:proofErr w:type="spellEnd"/>
      <w:r w:rsidR="008B5805" w:rsidRPr="006E0F22">
        <w:rPr>
          <w:spacing w:val="-4"/>
          <w:lang w:val="sr-Cyrl-RS"/>
        </w:rPr>
        <w:t>.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G</w:t>
      </w:r>
      <w:proofErr w:type="spellStart"/>
      <w:r w:rsidR="0025626B">
        <w:rPr>
          <w:spacing w:val="-4"/>
        </w:rPr>
        <w:t>arancija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porekla</w:t>
      </w:r>
      <w:proofErr w:type="spellEnd"/>
      <w:r w:rsidR="006E10BD" w:rsidRPr="006E0F22">
        <w:rPr>
          <w:spacing w:val="-4"/>
          <w:lang w:val="sr-Cyrl-RS"/>
        </w:rPr>
        <w:t xml:space="preserve">, </w:t>
      </w:r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elektronski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dokument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koji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ima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isključivu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funkciju</w:t>
      </w:r>
      <w:proofErr w:type="spellEnd"/>
      <w:r w:rsidR="006E10BD" w:rsidRPr="006E0F22">
        <w:rPr>
          <w:spacing w:val="-4"/>
        </w:rPr>
        <w:t xml:space="preserve"> </w:t>
      </w:r>
      <w:r w:rsidR="0025626B">
        <w:rPr>
          <w:spacing w:val="-4"/>
        </w:rPr>
        <w:t>da</w:t>
      </w:r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krajnjem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kupcu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dokaže</w:t>
      </w:r>
      <w:proofErr w:type="spellEnd"/>
      <w:r w:rsidR="006E10BD" w:rsidRPr="006E0F22">
        <w:rPr>
          <w:spacing w:val="-4"/>
        </w:rPr>
        <w:t xml:space="preserve"> </w:t>
      </w:r>
      <w:r w:rsidR="0025626B">
        <w:rPr>
          <w:spacing w:val="-4"/>
        </w:rPr>
        <w:t>da</w:t>
      </w:r>
      <w:r w:rsidR="006E10BD" w:rsidRPr="006E0F22">
        <w:rPr>
          <w:spacing w:val="-4"/>
        </w:rPr>
        <w:t xml:space="preserve"> </w:t>
      </w:r>
      <w:r w:rsidR="0025626B">
        <w:rPr>
          <w:spacing w:val="-4"/>
        </w:rPr>
        <w:t>je</w:t>
      </w:r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određena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količina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električne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energije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proizvedena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iz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obnovljivih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izvora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energije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ili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iz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visokoefikasne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kombinovane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proizvodnje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električne</w:t>
      </w:r>
      <w:proofErr w:type="spellEnd"/>
      <w:r w:rsidR="006E10BD" w:rsidRPr="006E0F22">
        <w:rPr>
          <w:spacing w:val="-4"/>
        </w:rPr>
        <w:t xml:space="preserve"> </w:t>
      </w:r>
      <w:r w:rsidR="0025626B">
        <w:rPr>
          <w:spacing w:val="-4"/>
        </w:rPr>
        <w:t>i</w:t>
      </w:r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toplotne</w:t>
      </w:r>
      <w:proofErr w:type="spellEnd"/>
      <w:r w:rsidR="006E10BD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energije</w:t>
      </w:r>
      <w:proofErr w:type="spellEnd"/>
      <w:r w:rsidR="006E10BD" w:rsidRPr="006E0F22">
        <w:rPr>
          <w:spacing w:val="-4"/>
          <w:lang w:val="sr-Cyrl-RS"/>
        </w:rPr>
        <w:t xml:space="preserve">, </w:t>
      </w:r>
      <w:r w:rsidR="0025626B">
        <w:rPr>
          <w:spacing w:val="-4"/>
          <w:lang w:val="sr-Cyrl-RS"/>
        </w:rPr>
        <w:t>veoma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detaljno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je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razrađena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u</w:t>
      </w:r>
      <w:r w:rsidR="006E10BD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Predlogu</w:t>
      </w:r>
      <w:r w:rsidR="002B3446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zakona</w:t>
      </w:r>
      <w:r w:rsidR="002B3446">
        <w:rPr>
          <w:spacing w:val="-4"/>
          <w:lang w:val="sr-Cyrl-RS"/>
        </w:rPr>
        <w:t xml:space="preserve">, </w:t>
      </w:r>
      <w:r w:rsidR="0025626B">
        <w:rPr>
          <w:spacing w:val="-4"/>
          <w:lang w:val="sr-Cyrl-RS"/>
        </w:rPr>
        <w:t>uz</w:t>
      </w:r>
      <w:r w:rsidR="002B3446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punu</w:t>
      </w:r>
      <w:r w:rsidR="002B3446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saglasnost</w:t>
      </w:r>
      <w:r w:rsidR="006E10BD" w:rsidRPr="006E0F22">
        <w:rPr>
          <w:spacing w:val="-4"/>
          <w:lang w:val="sr-Cyrl-RS"/>
        </w:rPr>
        <w:t xml:space="preserve"> </w:t>
      </w:r>
      <w:proofErr w:type="spellStart"/>
      <w:r w:rsidR="0025626B">
        <w:rPr>
          <w:spacing w:val="-4"/>
          <w:lang w:val="sr-Cyrl-RS"/>
        </w:rPr>
        <w:t>EnZ</w:t>
      </w:r>
      <w:proofErr w:type="spellEnd"/>
      <w:r w:rsidR="006E10BD" w:rsidRPr="006E0F22">
        <w:rPr>
          <w:spacing w:val="-4"/>
          <w:lang w:val="sr-Cyrl-RS"/>
        </w:rPr>
        <w:t>.</w:t>
      </w:r>
      <w:r w:rsidR="0051385F" w:rsidRPr="006E0F22">
        <w:rPr>
          <w:spacing w:val="-4"/>
        </w:rPr>
        <w:t xml:space="preserve"> </w:t>
      </w:r>
      <w:r w:rsidR="0025626B">
        <w:rPr>
          <w:spacing w:val="-4"/>
          <w:lang w:val="sr-Cyrl-RS"/>
        </w:rPr>
        <w:t>U</w:t>
      </w:r>
      <w:r w:rsidR="0051385F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slučaju</w:t>
      </w:r>
      <w:r w:rsidR="0051385F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nastupanja</w:t>
      </w:r>
      <w:r w:rsidR="0051385F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nepredvidivih</w:t>
      </w:r>
      <w:r w:rsidR="0051385F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okolnosti</w:t>
      </w:r>
      <w:r w:rsidR="0051385F" w:rsidRPr="006E0F22">
        <w:rPr>
          <w:spacing w:val="-4"/>
          <w:lang w:val="sr-Cyrl-RS"/>
        </w:rPr>
        <w:t xml:space="preserve">, </w:t>
      </w:r>
      <w:r w:rsidR="0025626B">
        <w:rPr>
          <w:spacing w:val="-4"/>
          <w:lang w:val="sr-Cyrl-RS"/>
        </w:rPr>
        <w:t>s</w:t>
      </w:r>
      <w:proofErr w:type="spellStart"/>
      <w:r w:rsidR="0025626B">
        <w:rPr>
          <w:spacing w:val="-4"/>
        </w:rPr>
        <w:t>tatus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proizvođača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iz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obnovljivih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izvora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može</w:t>
      </w:r>
      <w:proofErr w:type="spellEnd"/>
      <w:r w:rsidR="0051385F" w:rsidRPr="006E0F22">
        <w:rPr>
          <w:spacing w:val="-4"/>
        </w:rPr>
        <w:t xml:space="preserve"> </w:t>
      </w:r>
      <w:r w:rsidR="0025626B">
        <w:rPr>
          <w:spacing w:val="-4"/>
        </w:rPr>
        <w:t>se</w:t>
      </w:r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produžiti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za</w:t>
      </w:r>
      <w:proofErr w:type="spellEnd"/>
      <w:r w:rsidR="0051385F" w:rsidRPr="006E0F22">
        <w:rPr>
          <w:spacing w:val="-4"/>
        </w:rPr>
        <w:t xml:space="preserve"> </w:t>
      </w:r>
      <w:r w:rsidR="0025626B">
        <w:rPr>
          <w:spacing w:val="-4"/>
        </w:rPr>
        <w:t>period</w:t>
      </w:r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koji</w:t>
      </w:r>
      <w:proofErr w:type="spellEnd"/>
      <w:r w:rsidR="0051385F" w:rsidRPr="006E0F22">
        <w:rPr>
          <w:spacing w:val="-4"/>
        </w:rPr>
        <w:t xml:space="preserve"> </w:t>
      </w:r>
      <w:r w:rsidR="0025626B">
        <w:rPr>
          <w:spacing w:val="-4"/>
        </w:rPr>
        <w:t>je</w:t>
      </w:r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potreban</w:t>
      </w:r>
      <w:proofErr w:type="spellEnd"/>
      <w:r w:rsidR="0051385F" w:rsidRPr="006E0F22">
        <w:rPr>
          <w:spacing w:val="-4"/>
        </w:rPr>
        <w:t xml:space="preserve"> </w:t>
      </w:r>
      <w:r w:rsidR="0025626B">
        <w:rPr>
          <w:spacing w:val="-4"/>
        </w:rPr>
        <w:t>da</w:t>
      </w:r>
      <w:r w:rsidR="0051385F" w:rsidRPr="006E0F22">
        <w:rPr>
          <w:spacing w:val="-4"/>
        </w:rPr>
        <w:t xml:space="preserve"> </w:t>
      </w:r>
      <w:r w:rsidR="0025626B">
        <w:rPr>
          <w:spacing w:val="-4"/>
        </w:rPr>
        <w:t>se</w:t>
      </w:r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otklone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nepredvidive</w:t>
      </w:r>
      <w:proofErr w:type="spellEnd"/>
      <w:r w:rsidR="0051385F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okolnosti</w:t>
      </w:r>
      <w:proofErr w:type="spellEnd"/>
      <w:r w:rsidR="0051385F" w:rsidRPr="006E0F22">
        <w:rPr>
          <w:spacing w:val="-4"/>
          <w:lang w:val="sr-Cyrl-RS"/>
        </w:rPr>
        <w:t xml:space="preserve">. </w:t>
      </w:r>
      <w:r w:rsidR="0025626B">
        <w:rPr>
          <w:spacing w:val="-4"/>
          <w:lang w:val="sr-Cyrl-RS"/>
        </w:rPr>
        <w:t>Podzakonskim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aktima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će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biti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regulisano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koje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dokaze</w:t>
      </w:r>
      <w:r w:rsidR="002B3446" w:rsidRPr="002B3446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o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ispunjenosti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pojedinih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uslova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za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obnovljive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izvore</w:t>
      </w:r>
      <w:r w:rsidR="002B3446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energije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je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potrebno</w:t>
      </w:r>
      <w:r w:rsidR="00BE2587" w:rsidRP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podneti</w:t>
      </w:r>
      <w:r w:rsidR="00BE2587" w:rsidRPr="006E0F22">
        <w:rPr>
          <w:spacing w:val="-4"/>
          <w:lang w:val="sr-Cyrl-RS"/>
        </w:rPr>
        <w:t>.</w:t>
      </w:r>
      <w:r w:rsidR="008B5805" w:rsidRPr="006E0F22">
        <w:rPr>
          <w:lang w:val="sr-Cyrl-RS"/>
        </w:rPr>
        <w:t xml:space="preserve"> </w:t>
      </w:r>
      <w:proofErr w:type="spellStart"/>
      <w:r w:rsidR="0025626B">
        <w:rPr>
          <w:spacing w:val="-4"/>
        </w:rPr>
        <w:t>Proizvođač</w:t>
      </w:r>
      <w:proofErr w:type="spellEnd"/>
      <w:r w:rsidR="0025626B">
        <w:rPr>
          <w:spacing w:val="-4"/>
          <w:lang w:val="sr-Cyrl-RS"/>
        </w:rPr>
        <w:t>i</w:t>
      </w:r>
      <w:r w:rsidR="006E0F22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toplotne</w:t>
      </w:r>
      <w:proofErr w:type="spellEnd"/>
      <w:r w:rsidR="006E0F22" w:rsidRPr="006E0F22">
        <w:rPr>
          <w:spacing w:val="-4"/>
        </w:rPr>
        <w:t xml:space="preserve"> </w:t>
      </w:r>
      <w:proofErr w:type="spellStart"/>
      <w:r w:rsidR="0025626B">
        <w:rPr>
          <w:spacing w:val="-4"/>
        </w:rPr>
        <w:t>energije</w:t>
      </w:r>
      <w:proofErr w:type="spellEnd"/>
      <w:r w:rsidR="006E0F22" w:rsidRPr="006E0F22">
        <w:rPr>
          <w:spacing w:val="-4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moraju</w:t>
      </w:r>
      <w:r w:rsidR="002B3446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imati</w:t>
      </w:r>
      <w:r w:rsidR="002B3446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licencu</w:t>
      </w:r>
      <w:r w:rsidR="002B3446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za</w:t>
      </w:r>
      <w:r w:rsid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proizvodnju</w:t>
      </w:r>
      <w:r w:rsid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veću</w:t>
      </w:r>
      <w:r w:rsidR="006E0F22">
        <w:rPr>
          <w:spacing w:val="-4"/>
          <w:lang w:val="sr-Cyrl-RS"/>
        </w:rPr>
        <w:t xml:space="preserve"> </w:t>
      </w:r>
      <w:r w:rsidR="0025626B">
        <w:rPr>
          <w:spacing w:val="-4"/>
          <w:lang w:val="sr-Cyrl-RS"/>
        </w:rPr>
        <w:t>od</w:t>
      </w:r>
      <w:r w:rsidR="006E0F22">
        <w:rPr>
          <w:spacing w:val="-4"/>
          <w:lang w:val="sr-Cyrl-RS"/>
        </w:rPr>
        <w:t xml:space="preserve"> </w:t>
      </w:r>
      <w:r w:rsidR="006E0F22">
        <w:rPr>
          <w:rFonts w:ascii="Times" w:hAnsi="Times" w:cs="Times"/>
          <w:spacing w:val="-4"/>
        </w:rPr>
        <w:t xml:space="preserve">1 </w:t>
      </w:r>
      <w:r w:rsidR="006E0F22">
        <w:rPr>
          <w:rStyle w:val="lat"/>
          <w:rFonts w:ascii="Times" w:hAnsi="Times" w:cs="Times"/>
          <w:spacing w:val="-4"/>
        </w:rPr>
        <w:t>MW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, </w:t>
      </w:r>
      <w:r w:rsidR="0025626B">
        <w:rPr>
          <w:rStyle w:val="lat"/>
          <w:rFonts w:ascii="Times" w:hAnsi="Times" w:cs="Times"/>
          <w:spacing w:val="-4"/>
          <w:lang w:val="sr-Cyrl-RS"/>
        </w:rPr>
        <w:t>a</w:t>
      </w:r>
      <w:r w:rsidR="00D42BDF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lokalne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samouprave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su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u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obavezi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da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vode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registar</w:t>
      </w:r>
      <w:r w:rsidR="003C15F2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proizvođača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toplotne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proofErr w:type="spellStart"/>
      <w:r w:rsidR="0025626B">
        <w:rPr>
          <w:rStyle w:val="lat"/>
          <w:rFonts w:ascii="Times" w:hAnsi="Times" w:cs="Times"/>
          <w:spacing w:val="-4"/>
          <w:lang w:val="sr-Cyrl-RS"/>
        </w:rPr>
        <w:t>enerije</w:t>
      </w:r>
      <w:proofErr w:type="spellEnd"/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snage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veće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od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0</w:t>
      </w:r>
      <w:proofErr w:type="gramStart"/>
      <w:r w:rsidR="0028681D">
        <w:rPr>
          <w:rStyle w:val="lat"/>
          <w:rFonts w:ascii="Times" w:hAnsi="Times" w:cs="Times"/>
          <w:spacing w:val="-4"/>
          <w:lang w:val="sr-Cyrl-RS"/>
        </w:rPr>
        <w:t>,1</w:t>
      </w:r>
      <w:proofErr w:type="gramEnd"/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8681D">
        <w:rPr>
          <w:rStyle w:val="lat"/>
          <w:rFonts w:ascii="Times" w:hAnsi="Times" w:cs="Times"/>
          <w:spacing w:val="-4"/>
        </w:rPr>
        <w:t>MW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, </w:t>
      </w:r>
      <w:r w:rsidR="0025626B">
        <w:rPr>
          <w:rStyle w:val="lat"/>
          <w:rFonts w:ascii="Times" w:hAnsi="Times" w:cs="Times"/>
          <w:spacing w:val="-4"/>
          <w:lang w:val="sr-Cyrl-RS"/>
        </w:rPr>
        <w:t>da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bi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se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sprečilo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formiranje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crnog</w:t>
      </w:r>
      <w:r w:rsidR="0028681D">
        <w:rPr>
          <w:rStyle w:val="lat"/>
          <w:rFonts w:ascii="Times" w:hAnsi="Times" w:cs="Times"/>
          <w:spacing w:val="-4"/>
          <w:lang w:val="sr-Cyrl-RS"/>
        </w:rPr>
        <w:t xml:space="preserve"> </w:t>
      </w:r>
      <w:r w:rsidR="0025626B">
        <w:rPr>
          <w:rStyle w:val="lat"/>
          <w:rFonts w:ascii="Times" w:hAnsi="Times" w:cs="Times"/>
          <w:spacing w:val="-4"/>
          <w:lang w:val="sr-Cyrl-RS"/>
        </w:rPr>
        <w:t>tržišta</w:t>
      </w:r>
      <w:r w:rsidR="006E0F22" w:rsidRPr="006E0F22">
        <w:rPr>
          <w:spacing w:val="-4"/>
        </w:rPr>
        <w:t>.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Rad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gradskih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toplana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je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u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nadležnosti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lokalnih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samouprava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koje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primenjuju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propise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kojima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je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regulisana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komunalna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delatnost</w:t>
      </w:r>
      <w:r w:rsidR="00F97F68">
        <w:rPr>
          <w:lang w:val="sr-Cyrl-CS"/>
        </w:rPr>
        <w:t>.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Zakonom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o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energetici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daju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se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samo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smernice</w:t>
      </w:r>
      <w:r w:rsidR="00F97F68">
        <w:rPr>
          <w:lang w:val="sr-Cyrl-CS"/>
        </w:rPr>
        <w:t xml:space="preserve">, </w:t>
      </w:r>
      <w:r w:rsidR="0025626B">
        <w:rPr>
          <w:lang w:val="sr-Cyrl-CS"/>
        </w:rPr>
        <w:t>u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cilju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liberalizacije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tržišta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i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razdvajanja</w:t>
      </w:r>
      <w:r w:rsidR="00F97F68">
        <w:rPr>
          <w:lang w:val="sr-Cyrl-CS"/>
        </w:rPr>
        <w:t xml:space="preserve"> </w:t>
      </w:r>
      <w:r w:rsidR="0025626B">
        <w:rPr>
          <w:lang w:val="sr-Cyrl-CS"/>
        </w:rPr>
        <w:t>delatnosti</w:t>
      </w:r>
      <w:r w:rsidR="00F97F68">
        <w:rPr>
          <w:lang w:val="sr-Cyrl-CS"/>
        </w:rPr>
        <w:t xml:space="preserve">. </w:t>
      </w:r>
      <w:r w:rsidR="003C15F2">
        <w:rPr>
          <w:lang w:val="sr-Cyrl-CS"/>
        </w:rPr>
        <w:t xml:space="preserve"> </w:t>
      </w:r>
      <w:r w:rsidR="0025626B">
        <w:rPr>
          <w:lang w:val="sr-Cyrl-CS"/>
        </w:rPr>
        <w:t>Mišljenje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Ministarstva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rudarstva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i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energetike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je</w:t>
      </w:r>
      <w:r w:rsidR="00D60B24">
        <w:rPr>
          <w:lang w:val="sr-Cyrl-CS"/>
        </w:rPr>
        <w:t xml:space="preserve"> </w:t>
      </w:r>
      <w:r w:rsidR="0025626B">
        <w:rPr>
          <w:lang w:val="sr-Cyrl-CS"/>
        </w:rPr>
        <w:t>da</w:t>
      </w:r>
      <w:r w:rsidR="00D60B24">
        <w:rPr>
          <w:lang w:val="sr-Cyrl-CS"/>
        </w:rPr>
        <w:t xml:space="preserve"> </w:t>
      </w:r>
      <w:r w:rsidR="0025626B">
        <w:rPr>
          <w:iCs/>
          <w:lang w:val="sr-Cyrl-RS" w:eastAsia="sr-Latn-RS"/>
        </w:rPr>
        <w:t>Predlog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zakona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energetici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nije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suprotnosti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sa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Zakonom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o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planiranju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i</w:t>
      </w:r>
      <w:r w:rsidR="00E3040C">
        <w:rPr>
          <w:lang w:val="sr-Cyrl-CS"/>
        </w:rPr>
        <w:t xml:space="preserve"> </w:t>
      </w:r>
      <w:r w:rsidR="0025626B">
        <w:rPr>
          <w:lang w:val="sr-Cyrl-CS"/>
        </w:rPr>
        <w:t>izgradnji</w:t>
      </w:r>
      <w:r w:rsidR="00E3040C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jer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su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tehnički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uslovi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priključenje</w:t>
      </w:r>
      <w:r w:rsidR="00E3040C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objekata</w:t>
      </w:r>
      <w:r w:rsidR="00E3040C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</w:t>
      </w:r>
      <w:r w:rsidR="00E3040C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distributivni</w:t>
      </w:r>
      <w:r w:rsidR="00E3040C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sistem</w:t>
      </w:r>
      <w:r w:rsidR="00E3040C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ranije</w:t>
      </w:r>
      <w:r w:rsidR="006D777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bili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regulisani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nisu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prepreka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izdavanje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građevinske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dozvole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72744B">
        <w:rPr>
          <w:iCs/>
          <w:lang w:val="sr-Cyrl-RS" w:eastAsia="sr-Latn-RS"/>
        </w:rPr>
        <w:t xml:space="preserve"> 28 </w:t>
      </w:r>
      <w:r w:rsidR="0025626B">
        <w:rPr>
          <w:iCs/>
          <w:lang w:val="sr-Cyrl-RS" w:eastAsia="sr-Latn-RS"/>
        </w:rPr>
        <w:t>dana</w:t>
      </w:r>
      <w:r w:rsidR="0072744B">
        <w:rPr>
          <w:iCs/>
          <w:lang w:val="sr-Cyrl-RS" w:eastAsia="sr-Latn-RS"/>
        </w:rPr>
        <w:t xml:space="preserve">. </w:t>
      </w:r>
      <w:r w:rsidR="0025626B">
        <w:rPr>
          <w:iCs/>
          <w:lang w:val="sr-Cyrl-RS" w:eastAsia="sr-Latn-RS"/>
        </w:rPr>
        <w:t>Građevinska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dozvola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ne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znači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da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je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</w:t>
      </w:r>
      <w:r w:rsidR="0072744B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izgrađen</w:t>
      </w:r>
      <w:r w:rsidR="00D60B24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a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odobrenje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priključenje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distributivni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sistem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se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izdaje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posle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građevinske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dozvole</w:t>
      </w:r>
      <w:r w:rsidR="00D60B24">
        <w:rPr>
          <w:iCs/>
          <w:lang w:val="sr-Cyrl-RS" w:eastAsia="sr-Latn-RS"/>
        </w:rPr>
        <w:t xml:space="preserve">. </w:t>
      </w:r>
      <w:r w:rsidR="0025626B">
        <w:rPr>
          <w:iCs/>
          <w:lang w:val="sr-Cyrl-RS" w:eastAsia="sr-Latn-RS"/>
        </w:rPr>
        <w:t>Tehnički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uslovi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sadržani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D60B24">
        <w:rPr>
          <w:iCs/>
          <w:lang w:val="sr-Cyrl-RS" w:eastAsia="sr-Latn-RS"/>
        </w:rPr>
        <w:t xml:space="preserve"> </w:t>
      </w:r>
      <w:proofErr w:type="spellStart"/>
      <w:r w:rsidR="0025626B">
        <w:rPr>
          <w:iCs/>
          <w:lang w:val="sr-Cyrl-RS" w:eastAsia="sr-Latn-RS"/>
        </w:rPr>
        <w:t>lokacijskim</w:t>
      </w:r>
      <w:proofErr w:type="spellEnd"/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uslovima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obuhvataju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odrednice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prostoru</w:t>
      </w:r>
      <w:r w:rsidR="00D41D87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mestu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energetskom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objektu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objektu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koji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gradi</w:t>
      </w:r>
      <w:r w:rsidR="00D41D87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procenu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potrebnih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radova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objektu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gde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je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planirano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novog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voda</w:t>
      </w:r>
      <w:r w:rsidR="00D41D87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procenu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snage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koju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je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potrebno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instalisati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investitoru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predstavlja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podlogu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rešavanje</w:t>
      </w:r>
      <w:r w:rsidR="00D41D87">
        <w:rPr>
          <w:iCs/>
          <w:lang w:val="sr-Cyrl-RS" w:eastAsia="sr-Latn-RS"/>
        </w:rPr>
        <w:t xml:space="preserve"> </w:t>
      </w:r>
      <w:proofErr w:type="spellStart"/>
      <w:r w:rsidR="0025626B">
        <w:rPr>
          <w:iCs/>
          <w:lang w:val="sr-Cyrl-RS" w:eastAsia="sr-Latn-RS"/>
        </w:rPr>
        <w:t>imovinsko</w:t>
      </w:r>
      <w:r w:rsidR="00D41D87">
        <w:rPr>
          <w:iCs/>
          <w:lang w:val="sr-Cyrl-RS" w:eastAsia="sr-Latn-RS"/>
        </w:rPr>
        <w:t>-</w:t>
      </w:r>
      <w:r w:rsidR="0025626B">
        <w:rPr>
          <w:iCs/>
          <w:lang w:val="sr-Cyrl-RS" w:eastAsia="sr-Latn-RS"/>
        </w:rPr>
        <w:t>pravnih</w:t>
      </w:r>
      <w:proofErr w:type="spellEnd"/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pitanja</w:t>
      </w:r>
      <w:r w:rsidR="00D41D87">
        <w:rPr>
          <w:iCs/>
          <w:lang w:val="sr-Cyrl-RS" w:eastAsia="sr-Latn-RS"/>
        </w:rPr>
        <w:t>.</w:t>
      </w:r>
      <w:r w:rsidR="00D60B24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NALED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svojim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primedbama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traži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brišu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odredbe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vezane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priključenje</w:t>
      </w:r>
      <w:r w:rsidR="00D41D87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jer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pojedine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odredbe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Predloga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zakona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tumače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samo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stanovišta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izgradnje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novih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objekata</w:t>
      </w:r>
      <w:r w:rsidR="00EC11B7">
        <w:rPr>
          <w:iCs/>
          <w:lang w:val="sr-Cyrl-RS" w:eastAsia="sr-Latn-RS"/>
        </w:rPr>
        <w:t xml:space="preserve">, </w:t>
      </w:r>
      <w:r w:rsidR="0025626B">
        <w:rPr>
          <w:iCs/>
          <w:lang w:val="sr-Cyrl-RS" w:eastAsia="sr-Latn-RS"/>
        </w:rPr>
        <w:t>ali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lastRenderedPageBreak/>
        <w:t>to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dovelo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toga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ostane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nerešen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problem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starih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objekata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fizičkih</w:t>
      </w:r>
      <w:r w:rsidR="00D41D8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lica</w:t>
      </w:r>
      <w:r w:rsidR="00EC11B7">
        <w:rPr>
          <w:iCs/>
          <w:lang w:val="sr-Cyrl-RS" w:eastAsia="sr-Latn-RS"/>
        </w:rPr>
        <w:t xml:space="preserve">. </w:t>
      </w:r>
      <w:proofErr w:type="spellStart"/>
      <w:r w:rsidR="0025626B">
        <w:rPr>
          <w:iCs/>
          <w:lang w:val="sr-Cyrl-RS" w:eastAsia="sr-Latn-RS"/>
        </w:rPr>
        <w:t>EnZ</w:t>
      </w:r>
      <w:proofErr w:type="spellEnd"/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je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dala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saglasnost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navedena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zakonska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rešenja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uslova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za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priključenje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energetskih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objekata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distributivni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sistem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iz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tog</w:t>
      </w:r>
      <w:r w:rsidR="002B3446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razloga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bi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bilo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dobro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brisanje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navedenih</w:t>
      </w:r>
      <w:r w:rsidR="00EC11B7">
        <w:rPr>
          <w:iCs/>
          <w:lang w:val="sr-Cyrl-RS" w:eastAsia="sr-Latn-RS"/>
        </w:rPr>
        <w:t xml:space="preserve"> </w:t>
      </w:r>
      <w:r w:rsidR="0025626B">
        <w:rPr>
          <w:iCs/>
          <w:lang w:val="sr-Cyrl-RS" w:eastAsia="sr-Latn-RS"/>
        </w:rPr>
        <w:t>rešenja</w:t>
      </w:r>
      <w:r w:rsidR="00EC11B7">
        <w:rPr>
          <w:iCs/>
          <w:lang w:val="sr-Cyrl-RS" w:eastAsia="sr-Latn-RS"/>
        </w:rPr>
        <w:t>.</w:t>
      </w:r>
    </w:p>
    <w:p w:rsidR="0024676E" w:rsidRPr="006E0F22" w:rsidRDefault="00D92854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proofErr w:type="spellEnd"/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Banjac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Neda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Bojanović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480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397E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397E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01480B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52AB" w:rsidRPr="006E0F22" w:rsidRDefault="009455EF" w:rsidP="006E0F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</w:rPr>
        <w:t>je</w:t>
      </w:r>
      <w:r w:rsidR="009352AB" w:rsidRPr="006E0F22">
        <w:rPr>
          <w:rFonts w:ascii="Times New Roman" w:hAnsi="Times New Roman" w:cs="Times New Roman"/>
          <w:sz w:val="24"/>
          <w:szCs w:val="24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</w:rPr>
        <w:t>u</w:t>
      </w:r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26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352AB" w:rsidRPr="006E0F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626B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352AB" w:rsidRPr="006E0F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626B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6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9352AB" w:rsidRPr="006E0F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52AB" w:rsidRPr="006E0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352AB" w:rsidRPr="006E0F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76E" w:rsidRPr="006E0F22" w:rsidRDefault="0024676E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7BB" w:rsidRPr="006E0F22" w:rsidRDefault="005E27BB" w:rsidP="006E0F2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Pr="006E0F22" w:rsidRDefault="005E27BB" w:rsidP="00C970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F2ABD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55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EA74A4"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6E0F22" w:rsidRDefault="00EA74A4" w:rsidP="006E0F2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E0F22" w:rsidRDefault="00EA74A4" w:rsidP="006E0F2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62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F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A74A4" w:rsidRPr="006E0F22" w:rsidRDefault="00EA74A4" w:rsidP="006E0F2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4A34" w:rsidRPr="006E0F22" w:rsidRDefault="006C4A34" w:rsidP="006E0F2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6E0F22" w:rsidRDefault="00EA74A4" w:rsidP="006E0F2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EA74A4" w:rsidRPr="006E0F22" w:rsidTr="00933255">
        <w:tc>
          <w:tcPr>
            <w:tcW w:w="4788" w:type="dxa"/>
          </w:tcPr>
          <w:p w:rsidR="00EA74A4" w:rsidRPr="006E0F22" w:rsidRDefault="0025626B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EA74A4" w:rsidRPr="006E0F22" w:rsidRDefault="00EA74A4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6E0F22" w:rsidRDefault="0025626B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EA74A4" w:rsidRPr="006E0F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  <w:p w:rsidR="00EA74A4" w:rsidRPr="006E0F22" w:rsidRDefault="00EA74A4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6E0F22" w:rsidRDefault="00EA74A4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E0F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2562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EA74A4" w:rsidRPr="006E0F22" w:rsidRDefault="00EA74A4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6E0F22" w:rsidRDefault="00EA74A4" w:rsidP="006E0F2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E0F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2562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6E0F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62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6E0F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62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C68DE" w:rsidRPr="006E0F22" w:rsidRDefault="004C68DE" w:rsidP="006E0F22">
      <w:pPr>
        <w:spacing w:line="240" w:lineRule="auto"/>
        <w:rPr>
          <w:rFonts w:ascii="Times New Roman" w:hAnsi="Times New Roman" w:cs="Times New Roman"/>
        </w:rPr>
      </w:pPr>
    </w:p>
    <w:sectPr w:rsidR="004C68DE" w:rsidRPr="006E0F22" w:rsidSect="00C97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6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37" w:rsidRDefault="00B87F37" w:rsidP="00823CCA">
      <w:pPr>
        <w:spacing w:after="0" w:line="240" w:lineRule="auto"/>
      </w:pPr>
      <w:r>
        <w:separator/>
      </w:r>
    </w:p>
  </w:endnote>
  <w:endnote w:type="continuationSeparator" w:id="0">
    <w:p w:rsidR="00B87F37" w:rsidRDefault="00B87F37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B" w:rsidRDefault="00256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B" w:rsidRDefault="00256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B" w:rsidRDefault="00256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37" w:rsidRDefault="00B87F37" w:rsidP="00823CCA">
      <w:pPr>
        <w:spacing w:after="0" w:line="240" w:lineRule="auto"/>
      </w:pPr>
      <w:r>
        <w:separator/>
      </w:r>
    </w:p>
  </w:footnote>
  <w:footnote w:type="continuationSeparator" w:id="0">
    <w:p w:rsidR="00B87F37" w:rsidRDefault="00B87F37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B" w:rsidRDefault="00256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2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B" w:rsidRDefault="00256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4E6D"/>
    <w:multiLevelType w:val="hybridMultilevel"/>
    <w:tmpl w:val="3BE4ECEE"/>
    <w:lvl w:ilvl="0" w:tplc="A77CC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A077BF"/>
    <w:multiLevelType w:val="hybridMultilevel"/>
    <w:tmpl w:val="81A2B76E"/>
    <w:lvl w:ilvl="0" w:tplc="8DEAD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1480B"/>
    <w:rsid w:val="00016400"/>
    <w:rsid w:val="00032086"/>
    <w:rsid w:val="0005101E"/>
    <w:rsid w:val="00053EFF"/>
    <w:rsid w:val="00083C3B"/>
    <w:rsid w:val="000A60FA"/>
    <w:rsid w:val="000E300E"/>
    <w:rsid w:val="000E7921"/>
    <w:rsid w:val="001073A4"/>
    <w:rsid w:val="00114A69"/>
    <w:rsid w:val="001359BA"/>
    <w:rsid w:val="00146091"/>
    <w:rsid w:val="001767E7"/>
    <w:rsid w:val="00176FA0"/>
    <w:rsid w:val="0017776D"/>
    <w:rsid w:val="00177A0F"/>
    <w:rsid w:val="00192A55"/>
    <w:rsid w:val="00194A5F"/>
    <w:rsid w:val="001A4FC6"/>
    <w:rsid w:val="001A5C14"/>
    <w:rsid w:val="001C405F"/>
    <w:rsid w:val="001D4225"/>
    <w:rsid w:val="0020038B"/>
    <w:rsid w:val="00201A53"/>
    <w:rsid w:val="002043F4"/>
    <w:rsid w:val="0021770E"/>
    <w:rsid w:val="0024676E"/>
    <w:rsid w:val="00246EED"/>
    <w:rsid w:val="0025626B"/>
    <w:rsid w:val="00261429"/>
    <w:rsid w:val="002734A5"/>
    <w:rsid w:val="0028681D"/>
    <w:rsid w:val="002A02AE"/>
    <w:rsid w:val="002B3446"/>
    <w:rsid w:val="002D4554"/>
    <w:rsid w:val="00305F3E"/>
    <w:rsid w:val="003105C3"/>
    <w:rsid w:val="0032128A"/>
    <w:rsid w:val="0032739C"/>
    <w:rsid w:val="00337D71"/>
    <w:rsid w:val="00364848"/>
    <w:rsid w:val="00365121"/>
    <w:rsid w:val="00370992"/>
    <w:rsid w:val="00397E5F"/>
    <w:rsid w:val="003A584B"/>
    <w:rsid w:val="003C15F2"/>
    <w:rsid w:val="003E11F4"/>
    <w:rsid w:val="003E331F"/>
    <w:rsid w:val="003E7A96"/>
    <w:rsid w:val="00430203"/>
    <w:rsid w:val="00442594"/>
    <w:rsid w:val="00444840"/>
    <w:rsid w:val="0047230B"/>
    <w:rsid w:val="00481600"/>
    <w:rsid w:val="004A0F9F"/>
    <w:rsid w:val="004C330D"/>
    <w:rsid w:val="004C615D"/>
    <w:rsid w:val="004C68DE"/>
    <w:rsid w:val="004D76DF"/>
    <w:rsid w:val="004E004C"/>
    <w:rsid w:val="00506EFB"/>
    <w:rsid w:val="00510F7C"/>
    <w:rsid w:val="0051385F"/>
    <w:rsid w:val="005140BB"/>
    <w:rsid w:val="005418EB"/>
    <w:rsid w:val="005503BD"/>
    <w:rsid w:val="00575791"/>
    <w:rsid w:val="0057587F"/>
    <w:rsid w:val="005A4398"/>
    <w:rsid w:val="005E1518"/>
    <w:rsid w:val="005E25FD"/>
    <w:rsid w:val="005E27BB"/>
    <w:rsid w:val="005F2ABD"/>
    <w:rsid w:val="005F4272"/>
    <w:rsid w:val="00614788"/>
    <w:rsid w:val="00615A6F"/>
    <w:rsid w:val="00635889"/>
    <w:rsid w:val="00644922"/>
    <w:rsid w:val="00695EB5"/>
    <w:rsid w:val="006C4A34"/>
    <w:rsid w:val="006D777B"/>
    <w:rsid w:val="006E0F22"/>
    <w:rsid w:val="006E10BD"/>
    <w:rsid w:val="006E5B7F"/>
    <w:rsid w:val="006F6683"/>
    <w:rsid w:val="00704E1A"/>
    <w:rsid w:val="007071F1"/>
    <w:rsid w:val="0072744B"/>
    <w:rsid w:val="00735748"/>
    <w:rsid w:val="00754E46"/>
    <w:rsid w:val="00765530"/>
    <w:rsid w:val="007767DF"/>
    <w:rsid w:val="00780CA7"/>
    <w:rsid w:val="00783CA5"/>
    <w:rsid w:val="007A2BDE"/>
    <w:rsid w:val="007B3E53"/>
    <w:rsid w:val="007C372E"/>
    <w:rsid w:val="007C76A9"/>
    <w:rsid w:val="007E78A8"/>
    <w:rsid w:val="00816371"/>
    <w:rsid w:val="00817187"/>
    <w:rsid w:val="00823CCA"/>
    <w:rsid w:val="00843E9C"/>
    <w:rsid w:val="0084535E"/>
    <w:rsid w:val="008618AE"/>
    <w:rsid w:val="00872ECE"/>
    <w:rsid w:val="008823CC"/>
    <w:rsid w:val="008908F1"/>
    <w:rsid w:val="008A484D"/>
    <w:rsid w:val="008A4B15"/>
    <w:rsid w:val="008B5805"/>
    <w:rsid w:val="008E6504"/>
    <w:rsid w:val="008F4140"/>
    <w:rsid w:val="00904407"/>
    <w:rsid w:val="00914B7C"/>
    <w:rsid w:val="0092498C"/>
    <w:rsid w:val="009352AB"/>
    <w:rsid w:val="00937768"/>
    <w:rsid w:val="009455EF"/>
    <w:rsid w:val="00982106"/>
    <w:rsid w:val="00994979"/>
    <w:rsid w:val="009A64B3"/>
    <w:rsid w:val="009D4CEC"/>
    <w:rsid w:val="009E298E"/>
    <w:rsid w:val="009E5E0E"/>
    <w:rsid w:val="00A134C9"/>
    <w:rsid w:val="00A33F29"/>
    <w:rsid w:val="00A45C1F"/>
    <w:rsid w:val="00A532C5"/>
    <w:rsid w:val="00AA6059"/>
    <w:rsid w:val="00AA6E44"/>
    <w:rsid w:val="00AE0315"/>
    <w:rsid w:val="00AE1DC8"/>
    <w:rsid w:val="00AE5694"/>
    <w:rsid w:val="00B04DDC"/>
    <w:rsid w:val="00B140D4"/>
    <w:rsid w:val="00B3198C"/>
    <w:rsid w:val="00B34391"/>
    <w:rsid w:val="00B4728B"/>
    <w:rsid w:val="00B6202D"/>
    <w:rsid w:val="00B83FC7"/>
    <w:rsid w:val="00B85FC3"/>
    <w:rsid w:val="00B87F37"/>
    <w:rsid w:val="00BB1A02"/>
    <w:rsid w:val="00BB4A08"/>
    <w:rsid w:val="00BC48C8"/>
    <w:rsid w:val="00BD01D6"/>
    <w:rsid w:val="00BE0948"/>
    <w:rsid w:val="00BE2587"/>
    <w:rsid w:val="00BE588D"/>
    <w:rsid w:val="00C31859"/>
    <w:rsid w:val="00C37661"/>
    <w:rsid w:val="00C52C3A"/>
    <w:rsid w:val="00C571ED"/>
    <w:rsid w:val="00C600B0"/>
    <w:rsid w:val="00C86A37"/>
    <w:rsid w:val="00C900B5"/>
    <w:rsid w:val="00C97098"/>
    <w:rsid w:val="00CC664A"/>
    <w:rsid w:val="00CC7726"/>
    <w:rsid w:val="00D13DDF"/>
    <w:rsid w:val="00D255E5"/>
    <w:rsid w:val="00D30105"/>
    <w:rsid w:val="00D352D6"/>
    <w:rsid w:val="00D41D87"/>
    <w:rsid w:val="00D42BDF"/>
    <w:rsid w:val="00D43945"/>
    <w:rsid w:val="00D55C6C"/>
    <w:rsid w:val="00D60B24"/>
    <w:rsid w:val="00D64A35"/>
    <w:rsid w:val="00D74178"/>
    <w:rsid w:val="00D86F70"/>
    <w:rsid w:val="00D91388"/>
    <w:rsid w:val="00D92854"/>
    <w:rsid w:val="00DA17EF"/>
    <w:rsid w:val="00DB010A"/>
    <w:rsid w:val="00DC6EF2"/>
    <w:rsid w:val="00E02983"/>
    <w:rsid w:val="00E153B8"/>
    <w:rsid w:val="00E3040C"/>
    <w:rsid w:val="00E328F0"/>
    <w:rsid w:val="00E55502"/>
    <w:rsid w:val="00E64366"/>
    <w:rsid w:val="00E82F93"/>
    <w:rsid w:val="00E973DE"/>
    <w:rsid w:val="00EA74A4"/>
    <w:rsid w:val="00EC11B7"/>
    <w:rsid w:val="00EC55E6"/>
    <w:rsid w:val="00ED3753"/>
    <w:rsid w:val="00ED3A0F"/>
    <w:rsid w:val="00ED620C"/>
    <w:rsid w:val="00EF5ACF"/>
    <w:rsid w:val="00EF6833"/>
    <w:rsid w:val="00F135C3"/>
    <w:rsid w:val="00F41A46"/>
    <w:rsid w:val="00F42FCD"/>
    <w:rsid w:val="00F44C58"/>
    <w:rsid w:val="00F500BE"/>
    <w:rsid w:val="00F632B7"/>
    <w:rsid w:val="00F97F68"/>
    <w:rsid w:val="00FA5003"/>
    <w:rsid w:val="00FC1BD4"/>
    <w:rsid w:val="00FC420D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5F2ABD"/>
    <w:pPr>
      <w:ind w:left="720"/>
      <w:contextualSpacing/>
    </w:pPr>
  </w:style>
  <w:style w:type="paragraph" w:customStyle="1" w:styleId="Normal1">
    <w:name w:val="Normal 1"/>
    <w:basedOn w:val="Normal"/>
    <w:link w:val="Normal1Char"/>
    <w:qFormat/>
    <w:rsid w:val="007071F1"/>
    <w:pPr>
      <w:shd w:val="clear" w:color="auto" w:fill="FFFFFF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Normal1Char">
    <w:name w:val="Normal 1 Char"/>
    <w:link w:val="Normal1"/>
    <w:rsid w:val="007071F1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x-none"/>
    </w:rPr>
  </w:style>
  <w:style w:type="character" w:customStyle="1" w:styleId="lat">
    <w:name w:val="lat"/>
    <w:basedOn w:val="DefaultParagraphFont"/>
    <w:rsid w:val="008B5805"/>
    <w:rPr>
      <w:sz w:val="24"/>
      <w:szCs w:val="24"/>
    </w:rPr>
  </w:style>
  <w:style w:type="paragraph" w:styleId="NormalWeb">
    <w:name w:val="Normal (Web)"/>
    <w:aliases w:val="Char,Char Char Char"/>
    <w:basedOn w:val="Normal"/>
    <w:link w:val="NormalWebChar"/>
    <w:uiPriority w:val="99"/>
    <w:semiHidden/>
    <w:unhideWhenUsed/>
    <w:qFormat/>
    <w:rsid w:val="006E0F2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WebChar">
    <w:name w:val="Normal (Web) Char"/>
    <w:aliases w:val="Char Char,Char Char Char Char"/>
    <w:link w:val="NormalWeb"/>
    <w:uiPriority w:val="99"/>
    <w:semiHidden/>
    <w:locked/>
    <w:rsid w:val="00E3040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5F2ABD"/>
    <w:pPr>
      <w:ind w:left="720"/>
      <w:contextualSpacing/>
    </w:pPr>
  </w:style>
  <w:style w:type="paragraph" w:customStyle="1" w:styleId="Normal1">
    <w:name w:val="Normal 1"/>
    <w:basedOn w:val="Normal"/>
    <w:link w:val="Normal1Char"/>
    <w:qFormat/>
    <w:rsid w:val="007071F1"/>
    <w:pPr>
      <w:shd w:val="clear" w:color="auto" w:fill="FFFFFF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Normal1Char">
    <w:name w:val="Normal 1 Char"/>
    <w:link w:val="Normal1"/>
    <w:rsid w:val="007071F1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x-none"/>
    </w:rPr>
  </w:style>
  <w:style w:type="character" w:customStyle="1" w:styleId="lat">
    <w:name w:val="lat"/>
    <w:basedOn w:val="DefaultParagraphFont"/>
    <w:rsid w:val="008B5805"/>
    <w:rPr>
      <w:sz w:val="24"/>
      <w:szCs w:val="24"/>
    </w:rPr>
  </w:style>
  <w:style w:type="paragraph" w:styleId="NormalWeb">
    <w:name w:val="Normal (Web)"/>
    <w:aliases w:val="Char,Char Char Char"/>
    <w:basedOn w:val="Normal"/>
    <w:link w:val="NormalWebChar"/>
    <w:uiPriority w:val="99"/>
    <w:semiHidden/>
    <w:unhideWhenUsed/>
    <w:qFormat/>
    <w:rsid w:val="006E0F2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WebChar">
    <w:name w:val="Normal (Web) Char"/>
    <w:aliases w:val="Char Char,Char Char Char Char"/>
    <w:link w:val="NormalWeb"/>
    <w:uiPriority w:val="99"/>
    <w:semiHidden/>
    <w:locked/>
    <w:rsid w:val="00E3040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7B2E-709F-43FA-A97B-483528E6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2015-03-11T08:47:00Z</dcterms:created>
  <dcterms:modified xsi:type="dcterms:W3CDTF">2015-03-11T08:47:00Z</dcterms:modified>
</cp:coreProperties>
</file>